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C903C" w14:textId="3042E54F" w:rsidR="001926F7" w:rsidRDefault="00A41EBF" w:rsidP="009D01EF">
      <w:pPr>
        <w:pStyle w:val="Heading1"/>
        <w:spacing w:before="450" w:after="450"/>
        <w:textAlignment w:val="baseline"/>
        <w:rPr>
          <w:rFonts w:ascii="Times New Roman" w:hAnsi="Times New Roman"/>
          <w:sz w:val="24"/>
          <w:szCs w:val="24"/>
        </w:rPr>
      </w:pPr>
      <w:r w:rsidRPr="001926F7">
        <w:rPr>
          <w:rFonts w:ascii="Times New Roman" w:hAnsi="Times New Roman"/>
          <w:sz w:val="24"/>
          <w:szCs w:val="24"/>
        </w:rPr>
        <w:t>Course #:</w:t>
      </w:r>
      <w:r w:rsidR="002A15C1" w:rsidRPr="001926F7">
        <w:rPr>
          <w:rFonts w:ascii="Times New Roman" w:hAnsi="Times New Roman"/>
          <w:sz w:val="24"/>
          <w:szCs w:val="24"/>
        </w:rPr>
        <w:t xml:space="preserve">  </w:t>
      </w:r>
      <w:bookmarkStart w:id="0" w:name="_Hlk3292054"/>
    </w:p>
    <w:p w14:paraId="0DC3C23A" w14:textId="28CCE79D" w:rsidR="0078222A" w:rsidRPr="001926F7" w:rsidRDefault="00A41EBF" w:rsidP="009D01EF">
      <w:pPr>
        <w:pStyle w:val="Heading1"/>
        <w:spacing w:before="450" w:after="450"/>
        <w:textAlignment w:val="baseline"/>
        <w:rPr>
          <w:rFonts w:ascii="Times New Roman" w:hAnsi="Times New Roman"/>
          <w:color w:val="2C3133"/>
          <w:sz w:val="24"/>
          <w:szCs w:val="24"/>
          <w:lang w:eastAsia="en-US"/>
        </w:rPr>
      </w:pPr>
      <w:r w:rsidRPr="001926F7">
        <w:rPr>
          <w:rFonts w:ascii="Times New Roman" w:hAnsi="Times New Roman"/>
          <w:sz w:val="24"/>
          <w:szCs w:val="24"/>
        </w:rPr>
        <w:t xml:space="preserve">Course Title:  </w:t>
      </w:r>
      <w:r w:rsidR="008F219B" w:rsidRPr="001926F7">
        <w:rPr>
          <w:rFonts w:ascii="Times New Roman" w:hAnsi="Times New Roman"/>
          <w:sz w:val="24"/>
          <w:szCs w:val="24"/>
        </w:rPr>
        <w:t xml:space="preserve"> </w:t>
      </w:r>
      <w:bookmarkEnd w:id="0"/>
      <w:r w:rsidR="00CF3DA1" w:rsidRPr="00CF3DA1">
        <w:rPr>
          <w:rFonts w:ascii="Times New Roman" w:hAnsi="Times New Roman"/>
          <w:color w:val="000000"/>
          <w:sz w:val="24"/>
          <w:szCs w:val="24"/>
          <w:shd w:val="clear" w:color="auto" w:fill="FFFFFF"/>
          <w:lang w:eastAsia="en-US"/>
        </w:rPr>
        <w:t xml:space="preserve">Remote Teaching Principles and Practices: </w:t>
      </w:r>
    </w:p>
    <w:p w14:paraId="4C22D4AC" w14:textId="4D14B94D" w:rsidR="00B11ADB" w:rsidRPr="001926F7" w:rsidRDefault="002A15C1" w:rsidP="00A41EBF">
      <w:pPr>
        <w:spacing w:before="120"/>
        <w:rPr>
          <w:b/>
          <w:szCs w:val="24"/>
        </w:rPr>
      </w:pPr>
      <w:r w:rsidRPr="001926F7">
        <w:rPr>
          <w:b/>
          <w:szCs w:val="24"/>
        </w:rPr>
        <w:t xml:space="preserve">Credit/Hours: </w:t>
      </w:r>
      <w:r w:rsidR="00055BC5">
        <w:rPr>
          <w:szCs w:val="24"/>
        </w:rPr>
        <w:t>5</w:t>
      </w:r>
      <w:r w:rsidR="00B11ADB" w:rsidRPr="001926F7">
        <w:rPr>
          <w:szCs w:val="24"/>
        </w:rPr>
        <w:t xml:space="preserve"> CTLE Hours</w:t>
      </w:r>
    </w:p>
    <w:p w14:paraId="29FEE13F" w14:textId="3A13DD3F" w:rsidR="0078222A" w:rsidRPr="001926F7" w:rsidRDefault="00A41EBF" w:rsidP="00A41EBF">
      <w:pPr>
        <w:spacing w:before="120"/>
        <w:rPr>
          <w:b/>
          <w:szCs w:val="24"/>
        </w:rPr>
      </w:pPr>
      <w:r w:rsidRPr="001926F7">
        <w:rPr>
          <w:b/>
          <w:szCs w:val="24"/>
        </w:rPr>
        <w:t xml:space="preserve">Term: </w:t>
      </w:r>
      <w:r w:rsidR="002A15C1" w:rsidRPr="001926F7">
        <w:rPr>
          <w:b/>
          <w:szCs w:val="24"/>
        </w:rPr>
        <w:t xml:space="preserve">             </w:t>
      </w:r>
      <w:r w:rsidR="00CF3DA1" w:rsidRPr="00CF3DA1">
        <w:rPr>
          <w:szCs w:val="24"/>
        </w:rPr>
        <w:t>Mini Session 3: Spring 2020</w:t>
      </w:r>
    </w:p>
    <w:p w14:paraId="24F87A74" w14:textId="21955FAB" w:rsidR="002A15C1" w:rsidRPr="001926F7" w:rsidRDefault="002A15C1" w:rsidP="00A41EBF">
      <w:pPr>
        <w:spacing w:before="120"/>
        <w:rPr>
          <w:b/>
          <w:szCs w:val="24"/>
        </w:rPr>
      </w:pPr>
      <w:r w:rsidRPr="001926F7">
        <w:rPr>
          <w:b/>
          <w:szCs w:val="24"/>
        </w:rPr>
        <w:t xml:space="preserve">Location:        </w:t>
      </w:r>
      <w:r w:rsidRPr="001926F7">
        <w:rPr>
          <w:szCs w:val="24"/>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4BC815EE" w:rsidR="0078222A" w:rsidRPr="002A15C1" w:rsidRDefault="002A15C1" w:rsidP="0078222A">
      <w:r w:rsidRPr="002A15C1">
        <w:rPr>
          <w:b/>
        </w:rPr>
        <w:t>Name:</w:t>
      </w:r>
      <w:r>
        <w:t xml:space="preserve">     </w:t>
      </w:r>
      <w:r w:rsidR="00E21111">
        <w:t>James Niedermeier</w:t>
      </w:r>
    </w:p>
    <w:p w14:paraId="1B109C48" w14:textId="5ACC15BD"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E21111">
        <w:t>518-390-3600</w:t>
      </w:r>
      <w:r w:rsidRPr="002A15C1">
        <w:t xml:space="preserve"> </w:t>
      </w:r>
    </w:p>
    <w:p w14:paraId="6748353E" w14:textId="4DC4A99B"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055BC5">
        <w:rPr>
          <w:rStyle w:val="Hyperlink"/>
          <w:color w:val="002060"/>
        </w:rPr>
        <w:t>jniedermeier@techvalleyhigh.org</w:t>
      </w:r>
    </w:p>
    <w:p w14:paraId="582F897A" w14:textId="2A61D2E1" w:rsidR="0078222A" w:rsidRPr="002A15C1" w:rsidRDefault="0078222A" w:rsidP="0078222A">
      <w:r w:rsidRPr="002A15C1">
        <w:rPr>
          <w:rStyle w:val="BookTitle"/>
          <w:i w:val="0"/>
        </w:rPr>
        <w:t>Office Hours</w:t>
      </w:r>
      <w:r w:rsidRPr="002A15C1">
        <w:t>: Online (Arranged</w:t>
      </w:r>
      <w:r w:rsidR="00E21111">
        <w:t xml:space="preserve"> by appointment</w:t>
      </w:r>
      <w:r w:rsidRPr="002A15C1">
        <w:t>)</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914D0DF" w14:textId="77777777" w:rsidR="00CF3DA1" w:rsidRDefault="00CF3DA1" w:rsidP="0078222A">
      <w:pPr>
        <w:pStyle w:val="Heading2"/>
        <w:rPr>
          <w:rFonts w:ascii="Times New Roman" w:hAnsi="Times New Roman"/>
          <w:b w:val="0"/>
          <w:bCs w:val="0"/>
          <w:i w:val="0"/>
          <w:iCs w:val="0"/>
          <w:color w:val="222222"/>
          <w:sz w:val="24"/>
          <w:szCs w:val="24"/>
          <w:lang w:eastAsia="en-US"/>
        </w:rPr>
      </w:pPr>
      <w:r w:rsidRPr="00CF3DA1">
        <w:rPr>
          <w:rFonts w:ascii="Times New Roman" w:hAnsi="Times New Roman"/>
          <w:b w:val="0"/>
          <w:bCs w:val="0"/>
          <w:i w:val="0"/>
          <w:iCs w:val="0"/>
          <w:color w:val="222222"/>
          <w:sz w:val="24"/>
          <w:szCs w:val="24"/>
          <w:lang w:eastAsia="en-US"/>
        </w:rPr>
        <w:t xml:space="preserve">Remote teaching has become a reality for many of us in the field of education; however, remote teaching is far from new. This course will provide a brief overview of remote teaching's history, efficacy, and practice with the goal of helping traditional teachers bridge the gap between the traditional classroom and the remote environment.  </w:t>
      </w:r>
    </w:p>
    <w:p w14:paraId="435508A8" w14:textId="54A2EAC1"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3A9353D3" w:rsidR="0093729C" w:rsidRDefault="0093729C" w:rsidP="0093729C">
      <w:r>
        <w:t>Must hold a valid teaching certificate in New York State.</w:t>
      </w:r>
      <w:r w:rsidR="001062A6">
        <w:t xml:space="preserve">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2814FFFA" w:rsidR="001062A6" w:rsidRPr="0093729C" w:rsidRDefault="0097654A" w:rsidP="0093729C">
      <w:r>
        <w:t>This is not a</w:t>
      </w:r>
      <w:r w:rsidR="001062A6">
        <w:t xml:space="preserve"> self-paced </w:t>
      </w:r>
      <w:r w:rsidR="00055BC5">
        <w:t xml:space="preserve">5-hour </w:t>
      </w:r>
      <w:r>
        <w:t xml:space="preserve">course; students must complete at least one lesson per week. The term is from </w:t>
      </w:r>
      <w:r w:rsidR="00CF3DA1">
        <w:t>May 17, 2020</w:t>
      </w:r>
      <w:r w:rsidRPr="0097654A">
        <w:t xml:space="preserve"> </w:t>
      </w:r>
      <w:r w:rsidR="00CF3DA1">
        <w:t>–</w:t>
      </w:r>
      <w:r w:rsidRPr="0097654A">
        <w:t xml:space="preserve"> </w:t>
      </w:r>
      <w:r w:rsidR="00CF3DA1">
        <w:t>June 19</w:t>
      </w:r>
      <w:r w:rsidRPr="0097654A">
        <w:t>, 2020</w:t>
      </w:r>
      <w:r>
        <w:t xml:space="preserve"> and all work must be concluded by the February 28 at midnight.</w:t>
      </w:r>
    </w:p>
    <w:p w14:paraId="09545A5C" w14:textId="477F7549" w:rsidR="00CE4B59" w:rsidRPr="001926F7" w:rsidRDefault="0093729C" w:rsidP="0078222A">
      <w:pPr>
        <w:pStyle w:val="Heading2"/>
        <w:rPr>
          <w:rStyle w:val="Strong"/>
          <w:rFonts w:ascii="Times New Roman" w:hAnsi="Times New Roman"/>
          <w:b/>
          <w:i w:val="0"/>
        </w:rPr>
      </w:pPr>
      <w:r w:rsidRPr="001926F7">
        <w:rPr>
          <w:rStyle w:val="Strong"/>
          <w:rFonts w:ascii="Times New Roman" w:hAnsi="Times New Roman"/>
          <w:b/>
          <w:i w:val="0"/>
        </w:rPr>
        <w:lastRenderedPageBreak/>
        <w:t>ALIGNMENT TO STANDARDS</w:t>
      </w:r>
    </w:p>
    <w:p w14:paraId="7FC35386" w14:textId="4ECE523C" w:rsidR="0093729C" w:rsidRPr="001926F7" w:rsidRDefault="0093729C" w:rsidP="0093729C">
      <w:r w:rsidRPr="001926F7">
        <w:t xml:space="preserve">This course aligns to NBPTS and Charlotte Danielson’s Framework for </w:t>
      </w:r>
      <w:r w:rsidR="001926F7" w:rsidRPr="001926F7">
        <w:t>Teaching components (i.e., 1A, 1C, 1E</w:t>
      </w:r>
      <w:r w:rsidRPr="001926F7">
        <w:t>,</w:t>
      </w:r>
      <w:r w:rsidR="001926F7" w:rsidRPr="001926F7">
        <w:t xml:space="preserve"> 1F, 3C, and 3D)</w:t>
      </w:r>
      <w:r w:rsidR="00FB2710" w:rsidRPr="001926F7">
        <w:t>.</w:t>
      </w:r>
    </w:p>
    <w:p w14:paraId="2F7D6683" w14:textId="77777777" w:rsidR="001926F7" w:rsidRDefault="001926F7" w:rsidP="0093729C">
      <w:pPr>
        <w:rPr>
          <w:highlight w:val="yellow"/>
        </w:rPr>
      </w:pPr>
    </w:p>
    <w:p w14:paraId="6DD2CC22" w14:textId="070A7FC1" w:rsidR="0078222A" w:rsidRPr="001926F7" w:rsidRDefault="003E74C1" w:rsidP="0078222A">
      <w:pPr>
        <w:pStyle w:val="Heading2"/>
        <w:rPr>
          <w:rStyle w:val="Strong"/>
          <w:rFonts w:ascii="Times New Roman" w:hAnsi="Times New Roman"/>
          <w:b/>
          <w:i w:val="0"/>
        </w:rPr>
      </w:pPr>
      <w:r w:rsidRPr="001926F7">
        <w:rPr>
          <w:rStyle w:val="Strong"/>
          <w:rFonts w:ascii="Times New Roman" w:hAnsi="Times New Roman"/>
          <w:b/>
          <w:i w:val="0"/>
        </w:rPr>
        <w:t xml:space="preserve">LEARNING </w:t>
      </w:r>
      <w:r w:rsidR="00FB2710" w:rsidRPr="001926F7">
        <w:rPr>
          <w:rStyle w:val="Strong"/>
          <w:rFonts w:ascii="Times New Roman" w:hAnsi="Times New Roman"/>
          <w:b/>
          <w:i w:val="0"/>
        </w:rPr>
        <w:t>OUTCOMES</w:t>
      </w:r>
    </w:p>
    <w:p w14:paraId="5B8F4819" w14:textId="77777777" w:rsidR="001926F7" w:rsidRPr="001926F7" w:rsidRDefault="003E74C1" w:rsidP="001926F7">
      <w:r w:rsidRPr="001926F7">
        <w:t xml:space="preserve">At the end of this course, students will: </w:t>
      </w:r>
    </w:p>
    <w:p w14:paraId="72574AFB" w14:textId="16A465A5" w:rsidR="00055BC5" w:rsidRPr="00055BC5" w:rsidRDefault="00320815" w:rsidP="00CB2E2C">
      <w:pPr>
        <w:pStyle w:val="ListParagraph"/>
        <w:numPr>
          <w:ilvl w:val="0"/>
          <w:numId w:val="13"/>
        </w:numPr>
        <w:rPr>
          <w:szCs w:val="24"/>
        </w:rPr>
      </w:pPr>
      <w:r>
        <w:rPr>
          <w:szCs w:val="24"/>
        </w:rPr>
        <w:t>Understand that remote learning is not a new concept.</w:t>
      </w:r>
    </w:p>
    <w:p w14:paraId="29000DAE" w14:textId="152820EB" w:rsidR="007A7643" w:rsidRPr="00055BC5" w:rsidRDefault="00320815" w:rsidP="00CB2E2C">
      <w:pPr>
        <w:pStyle w:val="ListParagraph"/>
        <w:numPr>
          <w:ilvl w:val="0"/>
          <w:numId w:val="13"/>
        </w:numPr>
        <w:rPr>
          <w:szCs w:val="24"/>
        </w:rPr>
      </w:pPr>
      <w:r>
        <w:rPr>
          <w:rFonts w:eastAsia="Times New Roman"/>
          <w:color w:val="393737"/>
          <w:szCs w:val="24"/>
          <w:lang w:eastAsia="en-US"/>
        </w:rPr>
        <w:t>Understand that, when conducted correctly, remote earning has been proven to be an effective instructional method.</w:t>
      </w:r>
    </w:p>
    <w:p w14:paraId="481C141E" w14:textId="71407FDB" w:rsidR="00055BC5" w:rsidRPr="00055BC5" w:rsidRDefault="00320815" w:rsidP="00CB2E2C">
      <w:pPr>
        <w:pStyle w:val="ListParagraph"/>
        <w:numPr>
          <w:ilvl w:val="0"/>
          <w:numId w:val="13"/>
        </w:numPr>
        <w:rPr>
          <w:szCs w:val="24"/>
        </w:rPr>
      </w:pPr>
      <w:r>
        <w:rPr>
          <w:rFonts w:eastAsia="Times New Roman"/>
          <w:color w:val="393737"/>
          <w:szCs w:val="24"/>
          <w:lang w:eastAsia="en-US"/>
        </w:rPr>
        <w:t xml:space="preserve">Have a tool box that can be used for </w:t>
      </w:r>
      <w:r w:rsidR="00040C04">
        <w:rPr>
          <w:rFonts w:eastAsia="Times New Roman"/>
          <w:color w:val="393737"/>
          <w:szCs w:val="24"/>
          <w:lang w:eastAsia="en-US"/>
        </w:rPr>
        <w:t xml:space="preserve">teaching in a remote classroom. </w:t>
      </w:r>
    </w:p>
    <w:p w14:paraId="37149727" w14:textId="7CF2E335" w:rsidR="00055BC5" w:rsidRPr="007A7643" w:rsidRDefault="00040C04" w:rsidP="00CB2E2C">
      <w:pPr>
        <w:pStyle w:val="ListParagraph"/>
        <w:numPr>
          <w:ilvl w:val="0"/>
          <w:numId w:val="13"/>
        </w:numPr>
        <w:rPr>
          <w:szCs w:val="24"/>
        </w:rPr>
      </w:pPr>
      <w:r>
        <w:rPr>
          <w:rFonts w:eastAsia="Times New Roman"/>
          <w:color w:val="393737"/>
          <w:szCs w:val="24"/>
          <w:lang w:eastAsia="en-US"/>
        </w:rPr>
        <w:t xml:space="preserve">Understand how traditional teaching can be adapted for the remote classroom. </w:t>
      </w:r>
    </w:p>
    <w:p w14:paraId="1E27EBAC" w14:textId="77777777" w:rsidR="001926F7" w:rsidRPr="001926F7" w:rsidRDefault="001926F7" w:rsidP="001926F7">
      <w:pPr>
        <w:rPr>
          <w:szCs w:val="24"/>
        </w:rPr>
      </w:pPr>
    </w:p>
    <w:p w14:paraId="14AD4993" w14:textId="3471FCE4" w:rsidR="0078222A" w:rsidRPr="007A7643" w:rsidRDefault="0078222A" w:rsidP="001926F7">
      <w:pPr>
        <w:pStyle w:val="Heading2"/>
        <w:rPr>
          <w:rStyle w:val="Strong"/>
          <w:rFonts w:ascii="Times New Roman" w:hAnsi="Times New Roman"/>
          <w:b/>
          <w:i w:val="0"/>
        </w:rPr>
      </w:pPr>
      <w:r w:rsidRPr="007A7643">
        <w:rPr>
          <w:rStyle w:val="Strong"/>
          <w:rFonts w:ascii="Times New Roman" w:hAnsi="Times New Roman"/>
          <w:b/>
          <w:i w:val="0"/>
        </w:rPr>
        <w:t>EXPECTATIONS</w:t>
      </w:r>
      <w:r w:rsidRPr="007A7643">
        <w:rPr>
          <w:rStyle w:val="Strong"/>
          <w:rFonts w:ascii="Times New Roman" w:hAnsi="Times New Roman"/>
          <w:b/>
          <w:i w:val="0"/>
        </w:rPr>
        <w:tab/>
      </w:r>
    </w:p>
    <w:p w14:paraId="56EC5695" w14:textId="77777777" w:rsidR="0078222A" w:rsidRPr="007A7643" w:rsidRDefault="0078222A" w:rsidP="0078222A">
      <w:r w:rsidRPr="007A7643">
        <w:t>In order to successfully complete this course, students are expected to:</w:t>
      </w:r>
    </w:p>
    <w:p w14:paraId="43C26539" w14:textId="30656E6B" w:rsidR="0078222A" w:rsidRPr="007A7643" w:rsidRDefault="0078222A" w:rsidP="0078222A">
      <w:pPr>
        <w:numPr>
          <w:ilvl w:val="0"/>
          <w:numId w:val="1"/>
        </w:numPr>
      </w:pPr>
      <w:r w:rsidRPr="007A7643">
        <w:t>Active</w:t>
      </w:r>
      <w:r w:rsidR="00055BC5">
        <w:t xml:space="preserve">ly engage in class discussions and </w:t>
      </w:r>
      <w:r w:rsidRPr="007A7643">
        <w:t>activities</w:t>
      </w:r>
    </w:p>
    <w:p w14:paraId="3478306F" w14:textId="77777777" w:rsidR="0078222A" w:rsidRPr="007A7643" w:rsidRDefault="0078222A" w:rsidP="0078222A">
      <w:pPr>
        <w:numPr>
          <w:ilvl w:val="0"/>
          <w:numId w:val="1"/>
        </w:numPr>
      </w:pPr>
      <w:r w:rsidRPr="007A7643">
        <w:t xml:space="preserve">Read and respond to peers’ discussions in </w:t>
      </w:r>
      <w:r w:rsidRPr="007A7643">
        <w:rPr>
          <w:rFonts w:hint="eastAsia"/>
        </w:rPr>
        <w:t xml:space="preserve">polite, </w:t>
      </w:r>
      <w:r w:rsidRPr="007A7643">
        <w:t>critical, meaningful ways</w:t>
      </w:r>
    </w:p>
    <w:p w14:paraId="01E6E533" w14:textId="77777777" w:rsidR="0078222A" w:rsidRPr="007A7643" w:rsidRDefault="0078222A" w:rsidP="0078222A">
      <w:pPr>
        <w:numPr>
          <w:ilvl w:val="0"/>
          <w:numId w:val="1"/>
        </w:numPr>
      </w:pPr>
      <w:r w:rsidRPr="007A7643">
        <w:t>Complete all class assignments, readings, and projects</w:t>
      </w:r>
    </w:p>
    <w:p w14:paraId="11F384F6" w14:textId="77777777" w:rsidR="0078222A" w:rsidRPr="007A7643" w:rsidRDefault="0078222A" w:rsidP="0078222A">
      <w:pPr>
        <w:numPr>
          <w:ilvl w:val="0"/>
          <w:numId w:val="1"/>
        </w:numPr>
      </w:pPr>
      <w:r w:rsidRPr="007A7643">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7E252975" w:rsidR="0078222A" w:rsidRPr="00EC72F9" w:rsidRDefault="0078222A" w:rsidP="0078222A">
      <w:pPr>
        <w:rPr>
          <w:b/>
        </w:rPr>
      </w:pPr>
      <w:r>
        <w:t xml:space="preserve">This is a graduate level </w:t>
      </w:r>
      <w:r w:rsidR="00055BC5">
        <w:t>5 hour course</w:t>
      </w:r>
      <w:r>
        <w:t xml:space="preserve">. Students should read all posts by peers, participate thoughtfully in discussions, and submit assignments on time. </w:t>
      </w:r>
      <w:r>
        <w:rPr>
          <w:b/>
        </w:rPr>
        <w:t xml:space="preserve">Late assignments will be docked one full letter grade for each calendar day they are late unless you have made arrangements with me at least 2 days prior to the due date. </w:t>
      </w:r>
    </w:p>
    <w:p w14:paraId="41F2F749" w14:textId="77777777" w:rsidR="0078222A" w:rsidRDefault="0078222A" w:rsidP="0078222A">
      <w:pPr>
        <w:rPr>
          <w:b/>
        </w:rPr>
      </w:pPr>
    </w:p>
    <w:p w14:paraId="24BF9D04" w14:textId="77777777" w:rsidR="0078222A" w:rsidRDefault="0078222A" w:rsidP="0078222A">
      <w:r>
        <w:t>No accommodations will be provided until I have received formal notification from the UAlbany Office for Disabled Student Services of a documented disability.</w:t>
      </w:r>
    </w:p>
    <w:p w14:paraId="02BEF290" w14:textId="3B8FC8DA" w:rsidR="0078222A" w:rsidRPr="00877EB5" w:rsidRDefault="0078222A" w:rsidP="0078222A">
      <w:pPr>
        <w:pStyle w:val="Heading2"/>
        <w:rPr>
          <w:rStyle w:val="Strong"/>
          <w:rFonts w:ascii="Times New Roman" w:hAnsi="Times New Roman"/>
          <w:b/>
          <w:i w:val="0"/>
        </w:rPr>
      </w:pPr>
      <w:r w:rsidRPr="00877EB5">
        <w:rPr>
          <w:rStyle w:val="Strong"/>
          <w:rFonts w:ascii="Times New Roman" w:hAnsi="Times New Roman"/>
          <w:b/>
          <w:i w:val="0"/>
        </w:rPr>
        <w:t>MY COMMUNICATION WITH YOU</w:t>
      </w:r>
    </w:p>
    <w:p w14:paraId="726C3741" w14:textId="241BC9FA" w:rsidR="0078222A" w:rsidRPr="00891CD0" w:rsidRDefault="0078222A" w:rsidP="0078222A">
      <w:r w:rsidRPr="00877EB5">
        <w:t xml:space="preserve">For general communications, I will either use the course email or announcement area. There will be occasion that I will email individuals or the whole class. </w:t>
      </w:r>
      <w:r w:rsidR="00F221CF" w:rsidRPr="00877EB5">
        <w:rPr>
          <w:b/>
        </w:rPr>
        <w:t>I will use the email in Edva</w:t>
      </w:r>
      <w:r w:rsidR="009D01EF" w:rsidRPr="00877EB5">
        <w:rPr>
          <w:b/>
        </w:rPr>
        <w:t xml:space="preserve">nce360 to communicate with you and will get back to you promptly. If you have an urgent need, please call or text 518-390-3600.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7191700E" w14:textId="7CB086CC" w:rsidR="000A533A" w:rsidRDefault="000A533A" w:rsidP="009D01EF">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If I see something that will support what we’re discussing, I will</w:t>
      </w:r>
      <w:r w:rsidR="009D01EF">
        <w:rPr>
          <w:rFonts w:eastAsiaTheme="minorHAnsi"/>
          <w:szCs w:val="24"/>
          <w:lang w:eastAsia="en-US"/>
        </w:rPr>
        <w:t xml:space="preserve"> </w:t>
      </w:r>
      <w:r w:rsidRPr="000A533A">
        <w:rPr>
          <w:rFonts w:eastAsiaTheme="minorHAnsi"/>
          <w:szCs w:val="24"/>
          <w:lang w:eastAsia="en-US"/>
        </w:rPr>
        <w:t>add the article to the required readings. I will inform you of any change in the syllabus via email,</w:t>
      </w:r>
      <w:r w:rsidR="009D01EF">
        <w:rPr>
          <w:rFonts w:eastAsiaTheme="minorHAnsi"/>
          <w:szCs w:val="24"/>
          <w:lang w:eastAsia="en-US"/>
        </w:rPr>
        <w:t xml:space="preserve"> </w:t>
      </w: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1DBCC5AC" w:rsidR="0078222A" w:rsidRDefault="00713858" w:rsidP="008B6FED">
      <w:pPr>
        <w:rPr>
          <w:szCs w:val="24"/>
        </w:rPr>
      </w:pPr>
      <w:r>
        <w:rPr>
          <w:szCs w:val="24"/>
        </w:rPr>
        <w:t xml:space="preserve">No text will be used with this course. </w:t>
      </w:r>
      <w:r w:rsidR="00877EB5">
        <w:rPr>
          <w:szCs w:val="24"/>
        </w:rPr>
        <w:t xml:space="preserve">The majority of the reading will be popular articles and practical teaching tools. </w:t>
      </w:r>
    </w:p>
    <w:p w14:paraId="1F70EB1B" w14:textId="0FC38BDD" w:rsidR="00374A09" w:rsidRDefault="00374A09" w:rsidP="008B6FED">
      <w:pPr>
        <w:rPr>
          <w:szCs w:val="24"/>
        </w:rPr>
      </w:pPr>
    </w:p>
    <w:p w14:paraId="21E091B5" w14:textId="77777777" w:rsidR="00320815" w:rsidRDefault="00320815" w:rsidP="00877EB5">
      <w:pPr>
        <w:jc w:val="center"/>
        <w:rPr>
          <w:szCs w:val="24"/>
        </w:rPr>
      </w:pPr>
    </w:p>
    <w:p w14:paraId="5BD95E06" w14:textId="2D228F4F" w:rsidR="00374A09" w:rsidRPr="00877EB5" w:rsidRDefault="00374A09" w:rsidP="00877EB5">
      <w:pPr>
        <w:jc w:val="center"/>
        <w:rPr>
          <w:szCs w:val="24"/>
        </w:rPr>
      </w:pPr>
      <w:r w:rsidRPr="00877EB5">
        <w:rPr>
          <w:szCs w:val="24"/>
        </w:rPr>
        <w:t xml:space="preserve">Reading </w:t>
      </w:r>
      <w:r w:rsidR="00877EB5" w:rsidRPr="00877EB5">
        <w:rPr>
          <w:szCs w:val="24"/>
        </w:rPr>
        <w:t>List</w:t>
      </w:r>
    </w:p>
    <w:p w14:paraId="7A84E359" w14:textId="77777777" w:rsidR="00320815" w:rsidRDefault="00320815" w:rsidP="00320815">
      <w:pPr>
        <w:pStyle w:val="NormalWeb"/>
        <w:ind w:left="480" w:hanging="480"/>
      </w:pPr>
      <w:r>
        <w:t>Distance learning solutions. (2020). Retrieved April 21, 2020, from https://en.unesco.org/covid19/educationresponse/solutions</w:t>
      </w:r>
    </w:p>
    <w:p w14:paraId="5712D70D" w14:textId="77777777" w:rsidR="00320815" w:rsidRDefault="00320815" w:rsidP="00320815">
      <w:pPr>
        <w:pStyle w:val="NormalWeb"/>
        <w:ind w:left="480" w:hanging="480"/>
      </w:pPr>
      <w:r>
        <w:t>The Evolution of Distance Learning. (2019). Retrieved April 21, 2020, from https://www.fnu.edu/evolution-distance-learning/</w:t>
      </w:r>
    </w:p>
    <w:p w14:paraId="08D0E22C" w14:textId="77777777" w:rsidR="00320815" w:rsidRDefault="00320815" w:rsidP="00320815">
      <w:pPr>
        <w:pStyle w:val="NormalWeb"/>
        <w:ind w:left="480" w:hanging="480"/>
      </w:pPr>
      <w:r>
        <w:t xml:space="preserve">The Origins of Distance Education and its use in the United States. (1999). </w:t>
      </w:r>
      <w:r>
        <w:rPr>
          <w:i/>
          <w:iCs/>
        </w:rPr>
        <w:t>THE Journal</w:t>
      </w:r>
      <w:r>
        <w:t>. Retrieved from https://thejournal.com/articles/1999/09/01/the-origins-of-distance-education-and-its-use-in-the-united-states.aspx</w:t>
      </w:r>
    </w:p>
    <w:p w14:paraId="50815A4C" w14:textId="77777777" w:rsidR="00320815" w:rsidRDefault="00320815" w:rsidP="00320815">
      <w:pPr>
        <w:pStyle w:val="NormalWeb"/>
        <w:ind w:left="480" w:hanging="480"/>
      </w:pPr>
      <w:r>
        <w:t>Cantrall, M. (n.d.). Distance Education Timeline. Retrieved April 29, 2020, from https://www.sutori.com/story/distance-education-timeline--kDnyERHUuxfrz78nqjc9Cbew</w:t>
      </w:r>
    </w:p>
    <w:p w14:paraId="0D71E4D0" w14:textId="77777777" w:rsidR="00320815" w:rsidRDefault="00320815" w:rsidP="00320815">
      <w:pPr>
        <w:pStyle w:val="NormalWeb"/>
        <w:ind w:left="480" w:hanging="480"/>
      </w:pPr>
      <w:r>
        <w:t xml:space="preserve">Casey, D. M. (2008). A journey to legitimacy: The historical development of distance education through technology. </w:t>
      </w:r>
      <w:r>
        <w:rPr>
          <w:i/>
          <w:iCs/>
        </w:rPr>
        <w:t>TechTrends</w:t>
      </w:r>
      <w:r>
        <w:t xml:space="preserve">, </w:t>
      </w:r>
      <w:r>
        <w:rPr>
          <w:i/>
          <w:iCs/>
        </w:rPr>
        <w:t>52</w:t>
      </w:r>
      <w:r>
        <w:t>(2), 45–51. https://doi.org/10.1007/s11528-008-0135-z</w:t>
      </w:r>
    </w:p>
    <w:p w14:paraId="6563B2D0" w14:textId="77777777" w:rsidR="00320815" w:rsidRDefault="00320815" w:rsidP="00320815">
      <w:pPr>
        <w:pStyle w:val="NormalWeb"/>
        <w:ind w:left="480" w:hanging="480"/>
      </w:pPr>
      <w:r>
        <w:t xml:space="preserve">Cavanaugh, C. S., Barbour, M. K., &amp; Clark, T. (2009). View of Research and Practice in K-12 Online Learning: A Review of Open Access Literature. </w:t>
      </w:r>
      <w:r>
        <w:rPr>
          <w:i/>
          <w:iCs/>
        </w:rPr>
        <w:t>The International Review of Research in Open and Distributed Learning</w:t>
      </w:r>
      <w:r>
        <w:t xml:space="preserve">, </w:t>
      </w:r>
      <w:r>
        <w:rPr>
          <w:i/>
          <w:iCs/>
        </w:rPr>
        <w:t>10</w:t>
      </w:r>
      <w:r>
        <w:t>(1). Retrieved from http://www.irrodl.org/index.php/irrodl/article/view/10.1.4/1182</w:t>
      </w:r>
    </w:p>
    <w:p w14:paraId="3CCFB8B1" w14:textId="77777777" w:rsidR="00320815" w:rsidRDefault="00320815" w:rsidP="00320815">
      <w:pPr>
        <w:pStyle w:val="NormalWeb"/>
        <w:ind w:left="480" w:hanging="480"/>
      </w:pPr>
      <w:r>
        <w:t xml:space="preserve">Cavanaugh, C., Gillan, K. J., Kromrey, J., Hess, M., &amp; Blomeyer, R. (n.d.). </w:t>
      </w:r>
      <w:r>
        <w:rPr>
          <w:i/>
          <w:iCs/>
        </w:rPr>
        <w:t>(630) 649-6500 Meta-Analysis of Distance Education Learning Point Associates</w:t>
      </w:r>
      <w:r>
        <w:t xml:space="preserve"> (Vol. 800). Retrieved from www.learningpt.org</w:t>
      </w:r>
    </w:p>
    <w:p w14:paraId="07ED440F" w14:textId="77777777" w:rsidR="00320815" w:rsidRDefault="00320815" w:rsidP="00320815">
      <w:pPr>
        <w:pStyle w:val="NormalWeb"/>
        <w:ind w:left="480" w:hanging="480"/>
      </w:pPr>
      <w:r>
        <w:t>Crotty, J. M. (2012). Distance Learning Has Been Around Since 1892, You Big MOOC. Retrieved April 29, 2020, from https://www.forbes.com/sites/jamesmarshallcrotty/2012/11/14/distance-learning-has-been-around-since-1892-you-big-mooc/#6d9bc56d2318</w:t>
      </w:r>
    </w:p>
    <w:p w14:paraId="34589A30" w14:textId="77777777" w:rsidR="00320815" w:rsidRDefault="00320815" w:rsidP="00320815">
      <w:pPr>
        <w:pStyle w:val="NormalWeb"/>
        <w:ind w:left="480" w:hanging="480"/>
      </w:pPr>
      <w:r>
        <w:t xml:space="preserve">de la Varre, C., Irvin, M. J., Jordan, A. W., Hannum, W. H., &amp; Farmer, T. W. (2014). Reasons for student dropout in an online course in a rural K–12 setting. </w:t>
      </w:r>
      <w:r>
        <w:rPr>
          <w:i/>
          <w:iCs/>
        </w:rPr>
        <w:t>Distance Education</w:t>
      </w:r>
      <w:r>
        <w:t xml:space="preserve">, </w:t>
      </w:r>
      <w:r>
        <w:rPr>
          <w:i/>
          <w:iCs/>
        </w:rPr>
        <w:t>35</w:t>
      </w:r>
      <w:r>
        <w:t>(3), 324–344. https://doi.org/10.1080/01587919.2015.955259</w:t>
      </w:r>
    </w:p>
    <w:p w14:paraId="461FF9C1" w14:textId="77777777" w:rsidR="00320815" w:rsidRDefault="00320815" w:rsidP="00320815">
      <w:pPr>
        <w:pStyle w:val="NormalWeb"/>
        <w:ind w:left="480" w:hanging="480"/>
      </w:pPr>
      <w:r>
        <w:t xml:space="preserve">Ferdig, R. E., Cavanaugh, C., Dipietro, M., Black, E. W., &amp; Dawson, K. (2009). </w:t>
      </w:r>
      <w:r>
        <w:rPr>
          <w:i/>
          <w:iCs/>
        </w:rPr>
        <w:t>Virtual Schooling Standards and Best Practices for Teacher Education</w:t>
      </w:r>
      <w:r>
        <w:t xml:space="preserve">. </w:t>
      </w:r>
      <w:r>
        <w:rPr>
          <w:i/>
          <w:iCs/>
        </w:rPr>
        <w:t>Jl. of Technology and Teacher Education</w:t>
      </w:r>
      <w:r>
        <w:t xml:space="preserve"> (Vol. 17).</w:t>
      </w:r>
    </w:p>
    <w:p w14:paraId="53BD448B" w14:textId="77777777" w:rsidR="00320815" w:rsidRDefault="00320815" w:rsidP="00320815">
      <w:pPr>
        <w:pStyle w:val="NormalWeb"/>
        <w:ind w:left="480" w:hanging="480"/>
      </w:pPr>
      <w:r>
        <w:t xml:space="preserve">Harper, K. C., Chen, K., &amp; Yen, D. C. (2004). Distance learning, virtual classrooms, and teaching pedagogy in the Internet environment. </w:t>
      </w:r>
      <w:r>
        <w:rPr>
          <w:i/>
          <w:iCs/>
        </w:rPr>
        <w:t>Technology in Society</w:t>
      </w:r>
      <w:r>
        <w:t xml:space="preserve">, </w:t>
      </w:r>
      <w:r>
        <w:rPr>
          <w:i/>
          <w:iCs/>
        </w:rPr>
        <w:t>26</w:t>
      </w:r>
      <w:r>
        <w:t>(4), 585–598. https://doi.org/10.1016/j.techsoc.2004.08.002</w:t>
      </w:r>
    </w:p>
    <w:p w14:paraId="1EFB63C3" w14:textId="77777777" w:rsidR="00320815" w:rsidRDefault="00320815" w:rsidP="00320815">
      <w:pPr>
        <w:pStyle w:val="NormalWeb"/>
        <w:ind w:left="480" w:hanging="480"/>
      </w:pPr>
      <w:r>
        <w:t xml:space="preserve">Horn, M. B. (2020). Seven Steps for Districts Navigating to Remote Learning. </w:t>
      </w:r>
      <w:r>
        <w:rPr>
          <w:i/>
          <w:iCs/>
        </w:rPr>
        <w:t>Educational Leadership</w:t>
      </w:r>
      <w:r>
        <w:t xml:space="preserve">, </w:t>
      </w:r>
      <w:r>
        <w:rPr>
          <w:i/>
          <w:iCs/>
        </w:rPr>
        <w:t>77</w:t>
      </w:r>
      <w:r>
        <w:t>, 28–31. Retrieved from http://www.ascd.org/publications/educational-</w:t>
      </w:r>
      <w:r>
        <w:lastRenderedPageBreak/>
        <w:t>leadership/summer20/vol77/num10/Seven-Steps-for-Districts-Navigating-to-Remote-Learning.aspx</w:t>
      </w:r>
    </w:p>
    <w:p w14:paraId="2D2EEC75" w14:textId="77777777" w:rsidR="00320815" w:rsidRDefault="00320815" w:rsidP="00320815">
      <w:pPr>
        <w:pStyle w:val="NormalWeb"/>
        <w:ind w:left="480" w:hanging="480"/>
      </w:pPr>
      <w:r>
        <w:t xml:space="preserve">Kentnor, H. (2015). </w:t>
      </w:r>
      <w:r>
        <w:rPr>
          <w:i/>
          <w:iCs/>
        </w:rPr>
        <w:t>Distance Education and the Evolution of Online Learning in the Distance Education and the Evolution of Online Learning in the United States United States</w:t>
      </w:r>
      <w:r>
        <w:t xml:space="preserve">. </w:t>
      </w:r>
      <w:r>
        <w:rPr>
          <w:i/>
          <w:iCs/>
        </w:rPr>
        <w:t>Curriculum and Teaching Dialogue</w:t>
      </w:r>
      <w:r>
        <w:t xml:space="preserve"> (Vol. 17). Retrieved from https://digitalcommons.du.edu/law_facpub</w:t>
      </w:r>
    </w:p>
    <w:p w14:paraId="7C321C51" w14:textId="77777777" w:rsidR="00320815" w:rsidRDefault="00320815" w:rsidP="00320815">
      <w:pPr>
        <w:pStyle w:val="NormalWeb"/>
        <w:ind w:left="480" w:hanging="480"/>
      </w:pPr>
      <w:r>
        <w:t xml:space="preserve">Lynn, K. (2006). A comprehensive look at distance education in the K-12 context. </w:t>
      </w:r>
      <w:r>
        <w:rPr>
          <w:i/>
          <w:iCs/>
        </w:rPr>
        <w:t>Journal of Research on Technology in Education</w:t>
      </w:r>
      <w:r>
        <w:t xml:space="preserve">, </w:t>
      </w:r>
      <w:r>
        <w:rPr>
          <w:i/>
          <w:iCs/>
        </w:rPr>
        <w:t>38</w:t>
      </w:r>
      <w:r>
        <w:t>(4), 425–448. https://doi.org/10.1080/15391523.2006.10782468</w:t>
      </w:r>
    </w:p>
    <w:p w14:paraId="29754B22" w14:textId="77777777" w:rsidR="00320815" w:rsidRDefault="00320815" w:rsidP="00320815">
      <w:pPr>
        <w:pStyle w:val="NormalWeb"/>
        <w:ind w:left="480" w:hanging="480"/>
      </w:pPr>
      <w:r>
        <w:t xml:space="preserve">Moore, M. G. (Ed.). (2013). </w:t>
      </w:r>
      <w:r>
        <w:rPr>
          <w:i/>
          <w:iCs/>
        </w:rPr>
        <w:t>Handbook of Distance Education</w:t>
      </w:r>
      <w:r>
        <w:t xml:space="preserve"> (2nd ed.). Philadelphia, PA: Routledge. Retrieved from https://books.google.com/books?id=FPpDkFVYetQC&amp;pg=PA589&amp;lpg=PA589&amp;dq=Cavanaugh,+C.,+Gillan,+K.+J.,+Kromrey,+J.,+Hess,+M.,+%26+Blomeyer,+R.+(2004).+The+effects+of+distance+education+on+K–12+student+outcomes:+A+meta-analysis.+Naperville,+IL:+Learning+Point+</w:t>
      </w:r>
    </w:p>
    <w:p w14:paraId="13D02CFF" w14:textId="77777777" w:rsidR="00320815" w:rsidRDefault="00320815" w:rsidP="00320815">
      <w:pPr>
        <w:pStyle w:val="NormalWeb"/>
        <w:ind w:left="480" w:hanging="480"/>
      </w:pPr>
      <w:r>
        <w:t xml:space="preserve">Moore, M. G. (2013). Handbook of Distance Education. </w:t>
      </w:r>
      <w:r>
        <w:rPr>
          <w:i/>
          <w:iCs/>
        </w:rPr>
        <w:t>Handbook of Distance Education</w:t>
      </w:r>
      <w:r>
        <w:t>, (January 2003). https://doi.org/10.4324/9780203803738</w:t>
      </w:r>
    </w:p>
    <w:p w14:paraId="21BA05EB" w14:textId="77777777" w:rsidR="00320815" w:rsidRDefault="00320815" w:rsidP="00320815">
      <w:pPr>
        <w:pStyle w:val="NormalWeb"/>
        <w:ind w:left="480" w:hanging="480"/>
      </w:pPr>
      <w:r>
        <w:t>Niedermeier, J. (2020, March). Online learning: Best practices and resources for the transition to online middle and secondary education. Retrieved April 29, 2020, from https://twitter.com/niedertech/status/1239195654041280512/photo/1</w:t>
      </w:r>
    </w:p>
    <w:p w14:paraId="345AFDB7" w14:textId="69180B5D" w:rsidR="00320815" w:rsidRDefault="00320815" w:rsidP="00320815">
      <w:pPr>
        <w:pStyle w:val="NormalWeb"/>
        <w:ind w:left="480" w:hanging="480"/>
      </w:pPr>
      <w:r>
        <w:t>Pappas, C. (2013). The History Of Distance Learning. Retrieved April 21, 2020, from https://elearningindustry.com/the-history-of-distance-learning-infographic</w:t>
      </w:r>
    </w:p>
    <w:p w14:paraId="21C42F79" w14:textId="77777777" w:rsidR="00320815" w:rsidRDefault="00320815" w:rsidP="00320815">
      <w:pPr>
        <w:pStyle w:val="NormalWeb"/>
        <w:ind w:left="480" w:hanging="480"/>
      </w:pPr>
      <w:r>
        <w:t xml:space="preserve">Reich, J. (2020). Keep It Simple, Schools. </w:t>
      </w:r>
      <w:r>
        <w:rPr>
          <w:i/>
          <w:iCs/>
        </w:rPr>
        <w:t>Educational Leadership</w:t>
      </w:r>
      <w:r>
        <w:t xml:space="preserve">, </w:t>
      </w:r>
      <w:r>
        <w:rPr>
          <w:i/>
          <w:iCs/>
        </w:rPr>
        <w:t>77</w:t>
      </w:r>
      <w:r>
        <w:t>, 2–5. Retrieved from http://www.ascd.org/publications/educational-leadership/summer20/vol77/num10/Keep-It-Simple,-Schools.aspx</w:t>
      </w:r>
    </w:p>
    <w:p w14:paraId="7E5DEE33" w14:textId="77777777" w:rsidR="00320815" w:rsidRDefault="00320815" w:rsidP="00320815">
      <w:pPr>
        <w:pStyle w:val="NormalWeb"/>
        <w:ind w:left="480" w:hanging="480"/>
      </w:pPr>
      <w:r>
        <w:t>Rutledge, A. (2020). 9 Best Practices for Distance Ed. Retrieved April 21, 2020, from https://www.davinci-ed.com/resources/9-best-practices-for-distance-ed</w:t>
      </w:r>
    </w:p>
    <w:p w14:paraId="74881209" w14:textId="77777777" w:rsidR="00320815" w:rsidRDefault="00320815" w:rsidP="00320815">
      <w:pPr>
        <w:pStyle w:val="NormalWeb"/>
        <w:ind w:left="480" w:hanging="480"/>
      </w:pPr>
      <w:r>
        <w:t>Shockley, B. (2012, July 30). The Case For Online Education. Retrieved April 29, 2020, from https://www.forbes.com/sites/ciocentral/2012/07/30/the-case-for-online-education/#21725fe070b7</w:t>
      </w:r>
    </w:p>
    <w:p w14:paraId="2328D8AF" w14:textId="77777777" w:rsidR="00320815" w:rsidRDefault="00320815" w:rsidP="00320815">
      <w:pPr>
        <w:pStyle w:val="NormalWeb"/>
        <w:ind w:left="480" w:hanging="480"/>
      </w:pPr>
      <w:r>
        <w:t xml:space="preserve">Tucker, C. R. (2020). Successfully Taking Offline Classes Online. </w:t>
      </w:r>
      <w:r>
        <w:rPr>
          <w:i/>
          <w:iCs/>
        </w:rPr>
        <w:t>Educational Leadership</w:t>
      </w:r>
      <w:r>
        <w:t xml:space="preserve">, </w:t>
      </w:r>
      <w:r>
        <w:rPr>
          <w:i/>
          <w:iCs/>
        </w:rPr>
        <w:t>77</w:t>
      </w:r>
      <w:r>
        <w:t>, 10–14. Retrieved from http://www.ascd.org/publications/educational-leadership/summer20/vol77/num10/Successfully-Taking-Offline-Classes-Online.aspx</w:t>
      </w:r>
    </w:p>
    <w:p w14:paraId="3FCF6D0F" w14:textId="77777777" w:rsidR="00320815" w:rsidRDefault="00320815" w:rsidP="00B24A8D">
      <w:pPr>
        <w:pStyle w:val="NormalWeb"/>
        <w:ind w:left="480" w:hanging="480"/>
      </w:pPr>
    </w:p>
    <w:p w14:paraId="2351EA70" w14:textId="27CA2B4F" w:rsidR="00320815" w:rsidRDefault="00320815" w:rsidP="00B24A8D">
      <w:pPr>
        <w:pStyle w:val="NormalWeb"/>
        <w:ind w:left="480" w:hanging="480"/>
      </w:pPr>
      <w:r>
        <w:lastRenderedPageBreak/>
        <w:t xml:space="preserve">Resources also obtained from: </w:t>
      </w:r>
    </w:p>
    <w:p w14:paraId="440C0494" w14:textId="0004B69A" w:rsidR="00B24A8D" w:rsidRDefault="00B24A8D" w:rsidP="00B24A8D">
      <w:pPr>
        <w:pStyle w:val="NormalWeb"/>
        <w:ind w:left="480" w:hanging="480"/>
      </w:pPr>
      <w:r>
        <w:t xml:space="preserve">The National School Reform Faculty: </w:t>
      </w:r>
      <w:hyperlink r:id="rId8" w:history="1">
        <w:r w:rsidRPr="00320815">
          <w:rPr>
            <w:rStyle w:val="Hyperlink"/>
          </w:rPr>
          <w:t>nsrfharmony.org</w:t>
        </w:r>
      </w:hyperlink>
    </w:p>
    <w:p w14:paraId="07613CB4" w14:textId="0EB199B1" w:rsidR="00320815" w:rsidRDefault="00320815" w:rsidP="00B24A8D">
      <w:pPr>
        <w:pStyle w:val="NormalWeb"/>
        <w:ind w:left="480" w:hanging="480"/>
      </w:pPr>
      <w:r>
        <w:t xml:space="preserve">AATLAS Remote Education Center: </w:t>
      </w:r>
      <w:hyperlink r:id="rId9" w:history="1">
        <w:r>
          <w:rPr>
            <w:rStyle w:val="Hyperlink"/>
          </w:rPr>
          <w:t>http://aatlased.org/remote-ed-getting-started/</w:t>
        </w:r>
      </w:hyperlink>
    </w:p>
    <w:p w14:paraId="7DD91C9C" w14:textId="77777777" w:rsidR="000A533A" w:rsidRDefault="00FF7739" w:rsidP="000A533A">
      <w:pPr>
        <w:rPr>
          <w:rStyle w:val="Strong"/>
        </w:rPr>
      </w:pPr>
      <w:r>
        <w:rPr>
          <w:i/>
        </w:rPr>
        <w:br/>
      </w:r>
    </w:p>
    <w:p w14:paraId="0AD5A6C4" w14:textId="66F5C6D1" w:rsidR="0078222A" w:rsidRPr="00877EB5" w:rsidRDefault="00DB6668" w:rsidP="000A533A">
      <w:pPr>
        <w:rPr>
          <w:rStyle w:val="Strong"/>
          <w:b w:val="0"/>
          <w:i/>
        </w:rPr>
      </w:pPr>
      <w:r w:rsidRPr="00877EB5">
        <w:rPr>
          <w:rStyle w:val="Strong"/>
        </w:rPr>
        <w:t>L</w:t>
      </w:r>
      <w:r w:rsidR="0078222A" w:rsidRPr="00877EB5">
        <w:rPr>
          <w:rStyle w:val="Strong"/>
        </w:rPr>
        <w:t>EARNING ELEMENTS</w:t>
      </w:r>
    </w:p>
    <w:p w14:paraId="416B530B" w14:textId="77777777" w:rsidR="0078222A" w:rsidRPr="005D2CCB" w:rsidRDefault="0078222A" w:rsidP="0078222A">
      <w:pPr>
        <w:pStyle w:val="Heading3"/>
        <w:rPr>
          <w:rStyle w:val="BookTitle"/>
          <w:rFonts w:ascii="Times New Roman" w:hAnsi="Times New Roman"/>
          <w:b/>
          <w:i w:val="0"/>
          <w:sz w:val="28"/>
          <w:szCs w:val="28"/>
        </w:rPr>
      </w:pPr>
      <w:r w:rsidRPr="005D2CCB">
        <w:rPr>
          <w:rStyle w:val="BookTitle"/>
          <w:rFonts w:ascii="Times New Roman" w:hAnsi="Times New Roman"/>
          <w:i w:val="0"/>
          <w:sz w:val="28"/>
          <w:szCs w:val="28"/>
        </w:rPr>
        <w:t>Readings</w:t>
      </w:r>
    </w:p>
    <w:p w14:paraId="7FF70A17" w14:textId="63161B3E" w:rsidR="0078222A" w:rsidRPr="005D2CCB" w:rsidRDefault="0078222A" w:rsidP="0078222A">
      <w:r w:rsidRPr="005D2CCB">
        <w:t xml:space="preserve">In this course you will read both the </w:t>
      </w:r>
      <w:r w:rsidR="006F7DC5" w:rsidRPr="005D2CCB">
        <w:t>mini-lecture</w:t>
      </w:r>
      <w:r w:rsidRPr="005D2CCB">
        <w:t xml:space="preserve"> and related articles. I advise you to read ahead as much as possible in order to have all the information you might need for the discussions.</w:t>
      </w:r>
      <w:r w:rsidR="00374A09" w:rsidRPr="005D2CCB">
        <w:t xml:space="preserve"> </w:t>
      </w:r>
      <w:r w:rsidR="00374A09" w:rsidRPr="005D2CCB">
        <w:rPr>
          <w:rFonts w:hint="eastAsia"/>
          <w:i/>
        </w:rPr>
        <w:t xml:space="preserve">Note, all </w:t>
      </w:r>
      <w:r w:rsidRPr="005D2CCB">
        <w:rPr>
          <w:i/>
        </w:rPr>
        <w:t>r</w:t>
      </w:r>
      <w:r w:rsidRPr="005D2CCB">
        <w:rPr>
          <w:rFonts w:hint="eastAsia"/>
          <w:i/>
        </w:rPr>
        <w:t xml:space="preserve">eadings </w:t>
      </w:r>
      <w:r w:rsidR="00877EB5">
        <w:rPr>
          <w:i/>
        </w:rPr>
        <w:t xml:space="preserve">for a lesson </w:t>
      </w:r>
      <w:r w:rsidRPr="005D2CCB">
        <w:rPr>
          <w:rFonts w:hint="eastAsia"/>
          <w:i/>
        </w:rPr>
        <w:t>are due by the first discussion deadline.</w:t>
      </w:r>
    </w:p>
    <w:p w14:paraId="3454AD32" w14:textId="77777777" w:rsidR="0078222A" w:rsidRPr="005D2CCB" w:rsidRDefault="0078222A" w:rsidP="0078222A">
      <w:pPr>
        <w:pStyle w:val="Heading2"/>
        <w:rPr>
          <w:rStyle w:val="BookTitle"/>
          <w:rFonts w:ascii="Times New Roman" w:hAnsi="Times New Roman"/>
          <w:b/>
        </w:rPr>
      </w:pPr>
      <w:r w:rsidRPr="005D2CCB">
        <w:rPr>
          <w:rStyle w:val="BookTitle"/>
          <w:rFonts w:ascii="Times New Roman" w:hAnsi="Times New Roman"/>
        </w:rPr>
        <w:t>Discussions</w:t>
      </w:r>
    </w:p>
    <w:p w14:paraId="2F851D00" w14:textId="1844AB5E" w:rsidR="0078222A" w:rsidRPr="007F7023" w:rsidRDefault="0078222A" w:rsidP="0078222A">
      <w:r w:rsidRPr="005D2CCB">
        <w:t xml:space="preserve">You will participate in discussions for each </w:t>
      </w:r>
      <w:r w:rsidR="00213F8B" w:rsidRPr="005D2CCB">
        <w:t>learning unit</w:t>
      </w:r>
      <w:r w:rsidRPr="005D2CCB">
        <w:t xml:space="preserve">. </w:t>
      </w:r>
      <w:r w:rsidRPr="007F7023">
        <w:t>I expect each student to make t</w:t>
      </w:r>
      <w:r w:rsidR="005D2CCB" w:rsidRPr="007F7023">
        <w:t xml:space="preserve">wo </w:t>
      </w:r>
      <w:r w:rsidRPr="007F7023">
        <w:t xml:space="preserve">substantive posts: one initial post and a minimum of </w:t>
      </w:r>
      <w:r w:rsidR="005D2CCB" w:rsidRPr="007F7023">
        <w:t>one</w:t>
      </w:r>
      <w:r w:rsidRPr="007F7023">
        <w:t xml:space="preserve"> initial responses. You will also need to respond to people who have responded to your initial post. (Note: responses to people responding to your initial post are not counted as your two initial responses.) </w:t>
      </w:r>
    </w:p>
    <w:p w14:paraId="20B64791" w14:textId="77777777" w:rsidR="0078222A" w:rsidRPr="00E52E04" w:rsidRDefault="0078222A" w:rsidP="0078222A">
      <w:pPr>
        <w:rPr>
          <w:highlight w:val="yellow"/>
        </w:rPr>
      </w:pPr>
    </w:p>
    <w:p w14:paraId="06BEE521" w14:textId="5886C5FD" w:rsidR="007F7023" w:rsidRPr="007F7023" w:rsidRDefault="007F7023" w:rsidP="0078222A">
      <w:r w:rsidRPr="007F7023">
        <w:t xml:space="preserve">I expect your discussions to follow the conventions of formal, standard, written English with APA formatted references where appropriate. </w:t>
      </w:r>
    </w:p>
    <w:p w14:paraId="25CC973B" w14:textId="77777777" w:rsidR="0078222A" w:rsidRPr="007F7023" w:rsidRDefault="0078222A" w:rsidP="0078222A"/>
    <w:p w14:paraId="34D282AF" w14:textId="615D425F" w:rsidR="0078222A" w:rsidRPr="007F7023" w:rsidRDefault="0078222A" w:rsidP="0078222A">
      <w:r w:rsidRPr="007F7023">
        <w:rPr>
          <w:rFonts w:hint="eastAsia"/>
        </w:rPr>
        <w:t xml:space="preserve">Note: Please note that missed discussion posts (initial and two initial follow-up responses) can result a significant reduction in of discussion grades. </w:t>
      </w:r>
    </w:p>
    <w:p w14:paraId="23B96BD5" w14:textId="4D4689F1" w:rsidR="0078222A" w:rsidRPr="007F7023" w:rsidRDefault="0078222A" w:rsidP="0078222A">
      <w:pPr>
        <w:pStyle w:val="Heading3"/>
        <w:rPr>
          <w:rStyle w:val="BookTitle"/>
          <w:rFonts w:ascii="Times New Roman" w:hAnsi="Times New Roman"/>
          <w:b/>
          <w:i w:val="0"/>
          <w:sz w:val="28"/>
          <w:szCs w:val="28"/>
        </w:rPr>
      </w:pPr>
      <w:r w:rsidRPr="007F7023">
        <w:rPr>
          <w:rStyle w:val="BookTitle"/>
          <w:rFonts w:ascii="Times New Roman" w:hAnsi="Times New Roman"/>
          <w:i w:val="0"/>
          <w:sz w:val="28"/>
          <w:szCs w:val="28"/>
        </w:rPr>
        <w:t>Activities</w:t>
      </w:r>
      <w:r w:rsidR="00374A09" w:rsidRPr="007F7023">
        <w:rPr>
          <w:rStyle w:val="BookTitle"/>
          <w:rFonts w:ascii="Times New Roman" w:hAnsi="Times New Roman"/>
          <w:i w:val="0"/>
          <w:sz w:val="28"/>
          <w:szCs w:val="28"/>
        </w:rPr>
        <w:t xml:space="preserve"> </w:t>
      </w:r>
    </w:p>
    <w:p w14:paraId="1B6A8F04" w14:textId="65F08EB5" w:rsidR="0078222A" w:rsidRPr="007F7023" w:rsidRDefault="007F7023" w:rsidP="0078222A">
      <w:r w:rsidRPr="007F7023">
        <w:t xml:space="preserve">Activities are due by 11:59 PM of the day noted on the assignment calendar sheet. </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49FD9302" w14:textId="65AE379A" w:rsidR="00FC4EE9" w:rsidRPr="00877EB5"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all of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r w:rsidR="00877EB5">
        <w:rPr>
          <w:rFonts w:eastAsiaTheme="minorHAnsi"/>
          <w:color w:val="000000"/>
          <w:szCs w:val="24"/>
          <w:lang w:eastAsia="en-US"/>
        </w:rPr>
        <w:t xml:space="preserve">  You may redo assignments that are not at Mastery. </w:t>
      </w:r>
      <w:r w:rsidR="00877EB5">
        <w:rPr>
          <w:rFonts w:ascii="Times" w:eastAsiaTheme="minorHAnsi" w:hAnsi="Times" w:cs="Times"/>
          <w:szCs w:val="24"/>
          <w:lang w:eastAsia="en-US"/>
        </w:rPr>
        <w:t xml:space="preserve">Rubrics for Discussions and Activities are available on E360. </w:t>
      </w:r>
    </w:p>
    <w:p w14:paraId="75E09E2F" w14:textId="75C80245" w:rsidR="00FC4EE9" w:rsidRDefault="00FC4EE9" w:rsidP="0078222A">
      <w:pPr>
        <w:ind w:left="450" w:hanging="450"/>
      </w:pPr>
    </w:p>
    <w:p w14:paraId="5CDDB916" w14:textId="666DCA82" w:rsidR="0078222A" w:rsidRPr="007F7023" w:rsidRDefault="0078222A" w:rsidP="0078222A">
      <w:pPr>
        <w:ind w:left="450" w:hanging="450"/>
      </w:pPr>
      <w:r w:rsidRPr="007F7023">
        <w:t xml:space="preserve">Discussions: </w:t>
      </w:r>
      <w:r w:rsidR="00055BC5">
        <w:t>70</w:t>
      </w:r>
      <w:r w:rsidRPr="007F7023">
        <w:t xml:space="preserve">% </w:t>
      </w:r>
    </w:p>
    <w:p w14:paraId="41125609" w14:textId="2282C777" w:rsidR="0078222A" w:rsidRPr="007F7023" w:rsidRDefault="00877EB5" w:rsidP="0078222A">
      <w:pPr>
        <w:ind w:left="450" w:hanging="450"/>
      </w:pPr>
      <w:r>
        <w:t>Activities</w:t>
      </w:r>
      <w:r w:rsidR="0078222A" w:rsidRPr="007F7023">
        <w:t xml:space="preserve">: </w:t>
      </w:r>
      <w:r w:rsidR="00055BC5">
        <w:t>30</w:t>
      </w:r>
      <w:r w:rsidR="0078222A" w:rsidRPr="007F7023">
        <w:t xml:space="preserve">% </w:t>
      </w:r>
    </w:p>
    <w:p w14:paraId="3C8A2813" w14:textId="77777777" w:rsidR="0078222A" w:rsidRDefault="0078222A" w:rsidP="0078222A">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lastRenderedPageBreak/>
        <w:t>ATTENDANCE POLICY</w:t>
      </w:r>
    </w:p>
    <w:p w14:paraId="2EE49FDB" w14:textId="13A852B4" w:rsidR="0078222A" w:rsidRDefault="0078222A" w:rsidP="0078222A">
      <w:r>
        <w:t xml:space="preserve">You are expected to log onto the class site </w:t>
      </w:r>
      <w:r w:rsidR="00055BC5">
        <w:t xml:space="preserve">for </w:t>
      </w:r>
      <w:r>
        <w:t>at least</w:t>
      </w:r>
      <w:r w:rsidR="00055BC5">
        <w:t xml:space="preserve"> 5 hours </w:t>
      </w:r>
      <w:r>
        <w:t>.</w:t>
      </w:r>
      <w:r>
        <w:rPr>
          <w:rFonts w:hint="eastAsia"/>
        </w:rPr>
        <w:t xml:space="preserve"> </w:t>
      </w:r>
    </w:p>
    <w:p w14:paraId="13D56CD4" w14:textId="77777777" w:rsidR="0078222A" w:rsidRDefault="0078222A" w:rsidP="0078222A"/>
    <w:p w14:paraId="7DBCB370" w14:textId="71A4DEBA" w:rsidR="0078222A" w:rsidRPr="00F23B5E" w:rsidRDefault="0078222A" w:rsidP="0078222A">
      <w:r>
        <w:rPr>
          <w:rFonts w:hint="eastAsia"/>
        </w:rPr>
        <w:t xml:space="preserve">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w:t>
      </w:r>
      <w:r w:rsidR="00E52E04">
        <w:t>E360</w:t>
      </w:r>
      <w:r>
        <w:rPr>
          <w:rFonts w:hint="eastAsia"/>
        </w:rPr>
        <w:t xml:space="preserve">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65550DD9" w:rsidR="0078222A" w:rsidRDefault="0078222A" w:rsidP="0078222A">
      <w:r>
        <w:rPr>
          <w:rFonts w:hint="eastAsia"/>
        </w:rPr>
        <w:t xml:space="preserve">One of the largest concerns students have with instructors in online settings is that the instructor does not appear to participate in the class. This is because most of the instructor participation happens </w:t>
      </w:r>
      <w:r>
        <w:t>‘</w:t>
      </w:r>
      <w:r>
        <w:rPr>
          <w:rFonts w:hint="eastAsia"/>
        </w:rPr>
        <w:t>behind the scenes</w:t>
      </w:r>
      <w:r>
        <w:t>’</w:t>
      </w:r>
      <w:r>
        <w:rPr>
          <w:rFonts w:hint="eastAsia"/>
        </w:rPr>
        <w:t>. This has been substantiated by research on instructional activities in online courses (Shea, Vickers, &amp; Hayes, 2010). Findings indicate that instructors s</w:t>
      </w:r>
      <w:r>
        <w:t>p</w:t>
      </w:r>
      <w:r>
        <w:rPr>
          <w:rFonts w:hint="eastAsia"/>
        </w:rPr>
        <w:t>end an average of 12% of their instructional efforts in threaded discussions. While I might not appear in discussions, I will be reading them. Also, rest assured that I will be completing other instructor-related tasks.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2112145E" w:rsidR="0078222A" w:rsidRDefault="0078222A" w:rsidP="0078222A">
      <w:r>
        <w:rPr>
          <w:rFonts w:hint="eastAsia"/>
        </w:rPr>
        <w:t xml:space="preserve">On average, I will have the lesson plans returned </w:t>
      </w:r>
      <w:r>
        <w:t xml:space="preserve">and self-assessment feedback returned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10"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11" w:tgtFrame="_blank" w:history="1">
        <w:r w:rsidRPr="002F0F58">
          <w:rPr>
            <w:rFonts w:eastAsia="Times New Roman"/>
            <w:color w:val="0000FF"/>
            <w:szCs w:val="24"/>
            <w:u w:val="single"/>
          </w:rPr>
          <w:t>http://owl.english.purdue.edu/owl/resource/560/01/</w:t>
        </w:r>
      </w:hyperlink>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4930BECD" w14:textId="77777777" w:rsidR="0078222A" w:rsidRDefault="0078222A" w:rsidP="0078222A">
      <w:r>
        <w:t>Unless I am notified in writing otherwise, I reserve the right to use any work produced in the course as examples for future courses. Names will be stripped from the work.</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lastRenderedPageBreak/>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In an online course, the majority of our communication takes place in the course forums. However, </w:t>
      </w:r>
      <w:r w:rsidR="008933AD" w:rsidRPr="007B32E1">
        <w:rPr>
          <w:szCs w:val="24"/>
        </w:rPr>
        <w:t>when </w:t>
      </w:r>
      <w:r w:rsidRPr="007B32E1">
        <w:rPr>
          <w:szCs w:val="24"/>
        </w:rPr>
        <w:t>we  have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before  posting  a  comment.  However,  written  communication  also  has  certain  disadvantages, such a lack of the face‐to‐face signaling that occurs through body language, intonation,  pausing,  facial  expressions,  and  gestures.  As  a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2"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3"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lastRenderedPageBreak/>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4" w:history="1">
        <w:r w:rsidRPr="00793FFC">
          <w:rPr>
            <w:rStyle w:val="Hyperlink"/>
          </w:rPr>
          <w:t>https://www.albany.edu/counseling_center/</w:t>
        </w:r>
      </w:hyperlink>
      <w:r w:rsidRPr="00793FFC">
        <w:t xml:space="preserve">), the University Health Center (518-442-5454, </w:t>
      </w:r>
      <w:hyperlink r:id="rId15" w:history="1">
        <w:r w:rsidRPr="00793FFC">
          <w:rPr>
            <w:rStyle w:val="Hyperlink"/>
          </w:rPr>
          <w:t>https://www.albany.edu/health_center/</w:t>
        </w:r>
      </w:hyperlink>
      <w:r w:rsidRPr="00793FFC">
        <w:t>), and the Interfaith Center (518-489-8573,  </w:t>
      </w:r>
      <w:hyperlink r:id="rId16"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7"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8" w:history="1">
        <w:r w:rsidRPr="00793FFC">
          <w:rPr>
            <w:rStyle w:val="Hyperlink"/>
          </w:rPr>
          <w:t>https://www.albany.edu/equity-compliance/</w:t>
        </w:r>
      </w:hyperlink>
      <w:r w:rsidRPr="00793FFC">
        <w:t xml:space="preserve">, Building 25, Room 117) and/or the University Police Department (518-442-3131, </w:t>
      </w:r>
      <w:hyperlink r:id="rId19"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7777777" w:rsidR="0022064B" w:rsidRDefault="0022064B" w:rsidP="0022064B">
      <w:r>
        <w:t>Introduction to the Course</w:t>
      </w:r>
    </w:p>
    <w:p w14:paraId="53B190D7" w14:textId="673C1BF5" w:rsidR="0022064B" w:rsidRDefault="00320815" w:rsidP="0022064B">
      <w:r>
        <w:t>Give a Penny, Take a Penny</w:t>
      </w:r>
    </w:p>
    <w:p w14:paraId="5E0E5AD3" w14:textId="77777777" w:rsidR="0022064B" w:rsidRDefault="0022064B" w:rsidP="0022064B">
      <w:pPr>
        <w:rPr>
          <w:b/>
        </w:rPr>
      </w:pPr>
    </w:p>
    <w:p w14:paraId="67BF3EDF" w14:textId="52083EAA" w:rsidR="0022064B" w:rsidRPr="00160B9D" w:rsidRDefault="0022064B" w:rsidP="0022064B">
      <w:pPr>
        <w:rPr>
          <w:b/>
        </w:rPr>
      </w:pPr>
      <w:r>
        <w:rPr>
          <w:b/>
        </w:rPr>
        <w:t>Learning Unit</w:t>
      </w:r>
      <w:r w:rsidRPr="00160B9D">
        <w:rPr>
          <w:b/>
        </w:rPr>
        <w:t xml:space="preserve"> 1</w:t>
      </w:r>
      <w:r w:rsidR="00E52E04">
        <w:rPr>
          <w:b/>
        </w:rPr>
        <w:t xml:space="preserve">: </w:t>
      </w:r>
      <w:r w:rsidR="00320815">
        <w:rPr>
          <w:b/>
        </w:rPr>
        <w:t>History of Remote Learning</w:t>
      </w:r>
    </w:p>
    <w:p w14:paraId="58871E32" w14:textId="0FD78721" w:rsidR="00E52E04" w:rsidRDefault="00055BC5" w:rsidP="0022064B">
      <w:r>
        <w:t xml:space="preserve">This lesson covers </w:t>
      </w:r>
      <w:r w:rsidR="00320815">
        <w:t xml:space="preserve">the lengthy history of remote learning. </w:t>
      </w:r>
      <w:r w:rsidR="00A97570">
        <w:t xml:space="preserve"> </w:t>
      </w:r>
    </w:p>
    <w:p w14:paraId="421E7210" w14:textId="77777777" w:rsidR="0022064B" w:rsidRDefault="0022064B" w:rsidP="0022064B"/>
    <w:p w14:paraId="250AB737" w14:textId="580A7374" w:rsidR="0022064B" w:rsidRPr="00160B9D" w:rsidRDefault="0022064B" w:rsidP="0022064B">
      <w:pPr>
        <w:rPr>
          <w:b/>
        </w:rPr>
      </w:pPr>
      <w:r>
        <w:rPr>
          <w:b/>
        </w:rPr>
        <w:t>Learning Unit</w:t>
      </w:r>
      <w:r w:rsidRPr="00160B9D">
        <w:rPr>
          <w:b/>
        </w:rPr>
        <w:t xml:space="preserve"> 2</w:t>
      </w:r>
      <w:r w:rsidR="00E52E04">
        <w:rPr>
          <w:b/>
        </w:rPr>
        <w:t xml:space="preserve">: </w:t>
      </w:r>
      <w:r w:rsidR="00320815">
        <w:rPr>
          <w:b/>
        </w:rPr>
        <w:t xml:space="preserve">Efficacy of Remote Learning </w:t>
      </w:r>
    </w:p>
    <w:p w14:paraId="272385EF" w14:textId="7776FCEA" w:rsidR="0022064B" w:rsidRDefault="00320815" w:rsidP="0022064B">
      <w:r>
        <w:t xml:space="preserve">This lesson delves into studies related to the efficacy of remote learning. </w:t>
      </w:r>
    </w:p>
    <w:p w14:paraId="18D5EA35" w14:textId="31315649" w:rsidR="0022064B" w:rsidRDefault="00966AB7" w:rsidP="00966AB7">
      <w:pPr>
        <w:tabs>
          <w:tab w:val="left" w:pos="3863"/>
        </w:tabs>
      </w:pPr>
      <w:r>
        <w:tab/>
      </w:r>
    </w:p>
    <w:p w14:paraId="6186B890" w14:textId="2848FED3" w:rsidR="0022064B" w:rsidRPr="00160B9D" w:rsidRDefault="0022064B" w:rsidP="0022064B">
      <w:pPr>
        <w:rPr>
          <w:b/>
        </w:rPr>
      </w:pPr>
      <w:r>
        <w:rPr>
          <w:b/>
        </w:rPr>
        <w:t>Learning Unit</w:t>
      </w:r>
      <w:r w:rsidRPr="00160B9D">
        <w:rPr>
          <w:b/>
        </w:rPr>
        <w:t xml:space="preserve"> 3</w:t>
      </w:r>
      <w:r w:rsidR="00E52E04">
        <w:rPr>
          <w:b/>
        </w:rPr>
        <w:t xml:space="preserve">: </w:t>
      </w:r>
      <w:r w:rsidR="00320815">
        <w:rPr>
          <w:b/>
        </w:rPr>
        <w:t>Best Practices</w:t>
      </w:r>
      <w:r w:rsidR="00E52E04">
        <w:rPr>
          <w:b/>
        </w:rPr>
        <w:t xml:space="preserve"> </w:t>
      </w:r>
      <w:r w:rsidR="00320815">
        <w:rPr>
          <w:b/>
        </w:rPr>
        <w:t xml:space="preserve">for Remote Education </w:t>
      </w:r>
    </w:p>
    <w:p w14:paraId="086346D4" w14:textId="44A31D13" w:rsidR="0022064B" w:rsidRDefault="0022064B" w:rsidP="0022064B">
      <w:r>
        <w:t xml:space="preserve">This </w:t>
      </w:r>
      <w:r w:rsidR="00A97570">
        <w:t xml:space="preserve">lesson will cover </w:t>
      </w:r>
      <w:r w:rsidR="00320815">
        <w:t xml:space="preserve">practices that can be used to maximize remote learning effectiveness in both an online and correspondence environment </w:t>
      </w:r>
      <w:r w:rsidR="00A97570">
        <w:t xml:space="preserve"> </w:t>
      </w:r>
      <w:r w:rsidR="00A170CB">
        <w:t xml:space="preserve"> </w:t>
      </w:r>
    </w:p>
    <w:p w14:paraId="26A1D7DC" w14:textId="5B761629" w:rsidR="0022064B" w:rsidRDefault="0022064B" w:rsidP="0022064B"/>
    <w:p w14:paraId="124F8E66" w14:textId="785A8A90" w:rsidR="00A42665" w:rsidRDefault="00A42665" w:rsidP="0022064B">
      <w:pPr>
        <w:rPr>
          <w:b/>
        </w:rPr>
      </w:pPr>
      <w:r>
        <w:rPr>
          <w:b/>
        </w:rPr>
        <w:t>Learning Unit 4: Bridging Remote and In-person Learning</w:t>
      </w:r>
    </w:p>
    <w:p w14:paraId="4482A97A" w14:textId="58252075" w:rsidR="00A42665" w:rsidRPr="00A42665" w:rsidRDefault="00A42665" w:rsidP="0022064B">
      <w:bookmarkStart w:id="1" w:name="_GoBack"/>
      <w:r>
        <w:t xml:space="preserve">This lesson will covers some of the ways that we can adapt for a reality in which some of our students are in school and some are in remote locations at the same time. </w:t>
      </w:r>
    </w:p>
    <w:bookmarkEnd w:id="1"/>
    <w:p w14:paraId="72924730" w14:textId="77777777" w:rsidR="00A42665" w:rsidRDefault="00A42665" w:rsidP="0022064B">
      <w:pPr>
        <w:rPr>
          <w:b/>
        </w:rPr>
      </w:pPr>
    </w:p>
    <w:p w14:paraId="29E2E545" w14:textId="30CE39F5" w:rsidR="0022064B" w:rsidRDefault="0022064B" w:rsidP="0022064B">
      <w:pPr>
        <w:rPr>
          <w:b/>
        </w:rPr>
      </w:pPr>
      <w:r>
        <w:rPr>
          <w:b/>
        </w:rPr>
        <w:t>Finale</w:t>
      </w:r>
      <w:r w:rsidR="00890437">
        <w:rPr>
          <w:b/>
        </w:rPr>
        <w:t>!</w:t>
      </w:r>
    </w:p>
    <w:p w14:paraId="00825373" w14:textId="07DADE1E" w:rsidR="0022064B" w:rsidRDefault="0022064B" w:rsidP="0022064B">
      <w:r>
        <w:lastRenderedPageBreak/>
        <w:t>Course Survey &amp; Certificate of Completion</w:t>
      </w:r>
    </w:p>
    <w:p w14:paraId="7287DE97" w14:textId="18E8F43E" w:rsidR="009F4DD4" w:rsidRDefault="009F4DD4" w:rsidP="0022064B"/>
    <w:tbl>
      <w:tblPr>
        <w:tblStyle w:val="TableGrid"/>
        <w:tblW w:w="10075" w:type="dxa"/>
        <w:tblLayout w:type="fixed"/>
        <w:tblLook w:val="04A0" w:firstRow="1" w:lastRow="0" w:firstColumn="1" w:lastColumn="0" w:noHBand="0" w:noVBand="1"/>
      </w:tblPr>
      <w:tblGrid>
        <w:gridCol w:w="985"/>
        <w:gridCol w:w="7020"/>
        <w:gridCol w:w="900"/>
        <w:gridCol w:w="1170"/>
      </w:tblGrid>
      <w:tr w:rsidR="009119AA" w:rsidRPr="00D6788F" w14:paraId="2C0CB9B0" w14:textId="77777777" w:rsidTr="009119AA">
        <w:trPr>
          <w:cantSplit/>
          <w:trHeight w:val="1134"/>
        </w:trPr>
        <w:tc>
          <w:tcPr>
            <w:tcW w:w="985" w:type="dxa"/>
            <w:shd w:val="clear" w:color="auto" w:fill="B4C6E7" w:themeFill="accent1" w:themeFillTint="66"/>
          </w:tcPr>
          <w:p w14:paraId="71D88857" w14:textId="77777777" w:rsidR="00CB2E2C" w:rsidRPr="00D6788F" w:rsidRDefault="00CB2E2C" w:rsidP="005D2CCB">
            <w:pPr>
              <w:spacing w:before="120" w:after="120"/>
              <w:rPr>
                <w:b/>
              </w:rPr>
            </w:pPr>
            <w:r>
              <w:rPr>
                <w:b/>
              </w:rPr>
              <w:t>Week #</w:t>
            </w:r>
          </w:p>
        </w:tc>
        <w:tc>
          <w:tcPr>
            <w:tcW w:w="7020" w:type="dxa"/>
            <w:shd w:val="clear" w:color="auto" w:fill="B4C6E7" w:themeFill="accent1" w:themeFillTint="66"/>
          </w:tcPr>
          <w:p w14:paraId="1AF35470" w14:textId="77777777" w:rsidR="00CB2E2C" w:rsidRDefault="00CB2E2C" w:rsidP="005D2CCB">
            <w:pPr>
              <w:spacing w:before="120" w:after="120"/>
              <w:rPr>
                <w:b/>
                <w:sz w:val="22"/>
              </w:rPr>
            </w:pPr>
            <w:r w:rsidRPr="00D6788F">
              <w:rPr>
                <w:b/>
                <w:sz w:val="22"/>
              </w:rPr>
              <w:t>Course Learning Units</w:t>
            </w:r>
          </w:p>
          <w:p w14:paraId="03FB16A5" w14:textId="77777777" w:rsidR="00CB2E2C" w:rsidRPr="00D6788F" w:rsidRDefault="00CB2E2C" w:rsidP="005D2CCB">
            <w:pPr>
              <w:spacing w:before="120" w:after="120"/>
              <w:rPr>
                <w:b/>
                <w:sz w:val="22"/>
              </w:rPr>
            </w:pPr>
            <w:r>
              <w:rPr>
                <w:b/>
                <w:sz w:val="22"/>
              </w:rPr>
              <w:t xml:space="preserve">Learning Activities &amp; </w:t>
            </w:r>
            <w:r w:rsidRPr="00D6788F">
              <w:rPr>
                <w:b/>
                <w:sz w:val="22"/>
              </w:rPr>
              <w:t>Assignments</w:t>
            </w:r>
          </w:p>
        </w:tc>
        <w:tc>
          <w:tcPr>
            <w:tcW w:w="900" w:type="dxa"/>
            <w:shd w:val="clear" w:color="auto" w:fill="B4C6E7" w:themeFill="accent1" w:themeFillTint="66"/>
          </w:tcPr>
          <w:p w14:paraId="70E0C70C" w14:textId="3A508C51" w:rsidR="00CB2E2C" w:rsidRPr="00D6788F" w:rsidRDefault="00CB2E2C" w:rsidP="005D2CCB">
            <w:pPr>
              <w:spacing w:before="120" w:after="120"/>
              <w:rPr>
                <w:b/>
                <w:sz w:val="22"/>
              </w:rPr>
            </w:pPr>
            <w:r>
              <w:rPr>
                <w:b/>
                <w:sz w:val="22"/>
              </w:rPr>
              <w:t>Goals</w:t>
            </w:r>
          </w:p>
        </w:tc>
        <w:tc>
          <w:tcPr>
            <w:tcW w:w="1170" w:type="dxa"/>
            <w:shd w:val="clear" w:color="auto" w:fill="B4C6E7" w:themeFill="accent1" w:themeFillTint="66"/>
          </w:tcPr>
          <w:p w14:paraId="2F83FD07" w14:textId="77777777" w:rsidR="00CB2E2C" w:rsidRDefault="00CB2E2C" w:rsidP="009119AA">
            <w:pPr>
              <w:spacing w:before="120" w:after="120"/>
              <w:rPr>
                <w:b/>
              </w:rPr>
            </w:pPr>
            <w:r>
              <w:rPr>
                <w:b/>
              </w:rPr>
              <w:t xml:space="preserve">NBPTS &amp; </w:t>
            </w:r>
            <w:r w:rsidR="009119AA">
              <w:rPr>
                <w:b/>
              </w:rPr>
              <w:t>FfT</w:t>
            </w:r>
          </w:p>
          <w:p w14:paraId="7A41093F" w14:textId="7325DF7A" w:rsidR="009119AA" w:rsidRPr="00D6788F" w:rsidRDefault="009119AA" w:rsidP="009119AA">
            <w:pPr>
              <w:spacing w:before="120" w:after="120"/>
              <w:rPr>
                <w:b/>
                <w:sz w:val="22"/>
              </w:rPr>
            </w:pPr>
            <w:r>
              <w:rPr>
                <w:b/>
              </w:rPr>
              <w:t>Stand.</w:t>
            </w:r>
          </w:p>
        </w:tc>
      </w:tr>
      <w:tr w:rsidR="009119AA" w14:paraId="03614A9C" w14:textId="77777777" w:rsidTr="009119AA">
        <w:trPr>
          <w:cantSplit/>
          <w:trHeight w:val="1134"/>
        </w:trPr>
        <w:tc>
          <w:tcPr>
            <w:tcW w:w="985" w:type="dxa"/>
            <w:shd w:val="clear" w:color="auto" w:fill="B4C6E7" w:themeFill="accent1" w:themeFillTint="66"/>
          </w:tcPr>
          <w:p w14:paraId="19FACF29" w14:textId="2F95F8B0" w:rsidR="00A42665" w:rsidRDefault="00A42665" w:rsidP="00A546FA">
            <w:pPr>
              <w:spacing w:before="120" w:after="120"/>
              <w:jc w:val="center"/>
              <w:rPr>
                <w:b/>
                <w:sz w:val="25"/>
                <w:szCs w:val="25"/>
              </w:rPr>
            </w:pPr>
            <w:r>
              <w:rPr>
                <w:b/>
                <w:sz w:val="25"/>
                <w:szCs w:val="25"/>
              </w:rPr>
              <w:t>Meet</w:t>
            </w:r>
          </w:p>
          <w:p w14:paraId="4A9FB62F" w14:textId="277247D0" w:rsidR="00A42665" w:rsidRDefault="00A42665" w:rsidP="00A546FA">
            <w:pPr>
              <w:spacing w:before="120" w:after="120"/>
              <w:jc w:val="center"/>
              <w:rPr>
                <w:b/>
                <w:sz w:val="25"/>
                <w:szCs w:val="25"/>
              </w:rPr>
            </w:pPr>
            <w:r>
              <w:rPr>
                <w:b/>
                <w:sz w:val="25"/>
                <w:szCs w:val="25"/>
              </w:rPr>
              <w:t>&amp;</w:t>
            </w:r>
          </w:p>
          <w:p w14:paraId="5864C50C" w14:textId="7CAE6D30" w:rsidR="00A42665" w:rsidRPr="00EA1BD2" w:rsidRDefault="00A42665" w:rsidP="00A546FA">
            <w:pPr>
              <w:spacing w:before="120" w:after="120"/>
              <w:jc w:val="center"/>
              <w:rPr>
                <w:b/>
                <w:sz w:val="25"/>
                <w:szCs w:val="25"/>
              </w:rPr>
            </w:pPr>
            <w:r>
              <w:rPr>
                <w:b/>
                <w:sz w:val="25"/>
                <w:szCs w:val="25"/>
              </w:rPr>
              <w:t>Greet</w:t>
            </w:r>
          </w:p>
        </w:tc>
        <w:tc>
          <w:tcPr>
            <w:tcW w:w="7020" w:type="dxa"/>
          </w:tcPr>
          <w:p w14:paraId="0846B511" w14:textId="15693CCB" w:rsidR="00A42665" w:rsidRDefault="00A42665" w:rsidP="005D2CCB">
            <w:pPr>
              <w:spacing w:before="120" w:after="120"/>
            </w:pPr>
            <w:r>
              <w:t>Discussions</w:t>
            </w:r>
          </w:p>
          <w:p w14:paraId="27B81694" w14:textId="7FC4C1D4" w:rsidR="00A42665" w:rsidRDefault="00A42665" w:rsidP="009119AA">
            <w:pPr>
              <w:pStyle w:val="ListParagraph"/>
              <w:numPr>
                <w:ilvl w:val="0"/>
                <w:numId w:val="14"/>
              </w:numPr>
              <w:spacing w:before="120" w:after="120"/>
              <w:ind w:right="787"/>
            </w:pPr>
            <w:r>
              <w:t>Introductions</w:t>
            </w:r>
          </w:p>
          <w:p w14:paraId="0A79D933" w14:textId="77777777" w:rsidR="00A42665" w:rsidRDefault="00A42665" w:rsidP="009119AA">
            <w:pPr>
              <w:pStyle w:val="ListParagraph"/>
              <w:numPr>
                <w:ilvl w:val="0"/>
                <w:numId w:val="14"/>
              </w:numPr>
              <w:spacing w:before="120" w:after="120"/>
              <w:ind w:right="473"/>
            </w:pPr>
            <w:r>
              <w:t>What can we expect from Remote Learning?</w:t>
            </w:r>
          </w:p>
          <w:p w14:paraId="4457495E" w14:textId="3EAED2B0" w:rsidR="00A42665" w:rsidRDefault="00A42665" w:rsidP="008F3844">
            <w:pPr>
              <w:spacing w:before="120" w:after="120"/>
            </w:pPr>
            <w:r>
              <w:t>Activity (ongoing)</w:t>
            </w:r>
          </w:p>
          <w:p w14:paraId="2CE842D0" w14:textId="4EFC90AB" w:rsidR="00A42665" w:rsidRDefault="00A42665" w:rsidP="008F3844">
            <w:pPr>
              <w:pStyle w:val="ListParagraph"/>
              <w:numPr>
                <w:ilvl w:val="0"/>
                <w:numId w:val="14"/>
              </w:numPr>
              <w:spacing w:before="120" w:after="120"/>
            </w:pPr>
            <w:r>
              <w:t>Tool sharing</w:t>
            </w:r>
          </w:p>
        </w:tc>
        <w:tc>
          <w:tcPr>
            <w:tcW w:w="900" w:type="dxa"/>
          </w:tcPr>
          <w:p w14:paraId="7B97A7F7" w14:textId="04D44F98" w:rsidR="00A42665" w:rsidRDefault="00A42665" w:rsidP="005D2CCB">
            <w:pPr>
              <w:spacing w:before="120" w:after="120"/>
            </w:pPr>
            <w:r>
              <w:t>3</w:t>
            </w:r>
          </w:p>
        </w:tc>
        <w:tc>
          <w:tcPr>
            <w:tcW w:w="1170" w:type="dxa"/>
            <w:vMerge w:val="restart"/>
          </w:tcPr>
          <w:p w14:paraId="2FD06165" w14:textId="77777777" w:rsidR="00A42665" w:rsidRDefault="00A42665" w:rsidP="00040C04">
            <w:pPr>
              <w:spacing w:before="120" w:after="120"/>
            </w:pPr>
            <w:r>
              <w:t>NBPTS:</w:t>
            </w:r>
          </w:p>
          <w:p w14:paraId="68352A2B" w14:textId="77777777" w:rsidR="00A42665" w:rsidRDefault="00A42665" w:rsidP="00A42665">
            <w:pPr>
              <w:spacing w:before="120" w:after="120"/>
            </w:pPr>
            <w:r>
              <w:t>1,3,4,5</w:t>
            </w:r>
          </w:p>
          <w:p w14:paraId="5A9FA297" w14:textId="77777777" w:rsidR="00A42665" w:rsidRDefault="00A42665" w:rsidP="00040C04">
            <w:pPr>
              <w:spacing w:before="120" w:after="120"/>
            </w:pPr>
            <w:r>
              <w:t xml:space="preserve">FfT: </w:t>
            </w:r>
          </w:p>
          <w:p w14:paraId="1D53D5E8" w14:textId="77777777" w:rsidR="00A42665" w:rsidRDefault="00A42665" w:rsidP="00A42665">
            <w:pPr>
              <w:spacing w:before="120" w:after="120"/>
            </w:pPr>
            <w:r>
              <w:t>1A, 1C, 1E, 1F, 3C, 4</w:t>
            </w:r>
            <w:r w:rsidRPr="001926F7">
              <w:t>A</w:t>
            </w:r>
          </w:p>
          <w:p w14:paraId="0413B707" w14:textId="392D5512" w:rsidR="00A42665" w:rsidRDefault="00A42665" w:rsidP="00040C04">
            <w:pPr>
              <w:spacing w:before="120" w:after="120"/>
            </w:pPr>
            <w:r>
              <w:t>and 3D</w:t>
            </w:r>
          </w:p>
        </w:tc>
      </w:tr>
      <w:tr w:rsidR="009119AA" w14:paraId="63348007" w14:textId="77777777" w:rsidTr="009119AA">
        <w:tc>
          <w:tcPr>
            <w:tcW w:w="985" w:type="dxa"/>
            <w:shd w:val="clear" w:color="auto" w:fill="B4C6E7" w:themeFill="accent1" w:themeFillTint="66"/>
          </w:tcPr>
          <w:p w14:paraId="31D71F09" w14:textId="231D02DA" w:rsidR="00A42665" w:rsidRDefault="00A42665" w:rsidP="00A546FA">
            <w:pPr>
              <w:spacing w:before="120" w:after="120"/>
              <w:jc w:val="center"/>
              <w:rPr>
                <w:b/>
              </w:rPr>
            </w:pPr>
            <w:r>
              <w:rPr>
                <w:b/>
              </w:rPr>
              <w:t>1</w:t>
            </w:r>
          </w:p>
        </w:tc>
        <w:tc>
          <w:tcPr>
            <w:tcW w:w="7020" w:type="dxa"/>
          </w:tcPr>
          <w:p w14:paraId="1551EFF1" w14:textId="42201D61" w:rsidR="00A42665" w:rsidRDefault="00A42665" w:rsidP="00040C04">
            <w:pPr>
              <w:spacing w:before="120" w:after="120"/>
            </w:pPr>
            <w:r>
              <w:t>History of Remote Learning</w:t>
            </w:r>
          </w:p>
          <w:p w14:paraId="31B648AE" w14:textId="76188C41" w:rsidR="00193B15" w:rsidRDefault="00193B15" w:rsidP="00040C04">
            <w:pPr>
              <w:spacing w:before="120" w:after="120"/>
            </w:pPr>
            <w:r>
              <w:t>Readings</w:t>
            </w:r>
          </w:p>
          <w:p w14:paraId="3F62CDEE" w14:textId="77777777" w:rsidR="009119AA" w:rsidRDefault="009119AA" w:rsidP="009119AA">
            <w:pPr>
              <w:pStyle w:val="NormalWeb"/>
              <w:ind w:left="480" w:hanging="480"/>
            </w:pPr>
            <w:r>
              <w:t xml:space="preserve">Casey, D. M. (2008). </w:t>
            </w:r>
            <w:hyperlink r:id="rId20" w:history="1">
              <w:r w:rsidRPr="009119AA">
                <w:rPr>
                  <w:rStyle w:val="Hyperlink"/>
                </w:rPr>
                <w:t>A journey to legitimacy: The historical development of distance education through technology</w:t>
              </w:r>
            </w:hyperlink>
            <w:r>
              <w:t xml:space="preserve">. </w:t>
            </w:r>
            <w:r>
              <w:rPr>
                <w:i/>
                <w:iCs/>
              </w:rPr>
              <w:t>TechTrends</w:t>
            </w:r>
            <w:r>
              <w:t xml:space="preserve">, </w:t>
            </w:r>
            <w:r>
              <w:rPr>
                <w:i/>
                <w:iCs/>
              </w:rPr>
              <w:t>52</w:t>
            </w:r>
            <w:r>
              <w:t xml:space="preserve">(2), 45–51. </w:t>
            </w:r>
          </w:p>
          <w:p w14:paraId="3AB59168" w14:textId="5E44DA60" w:rsidR="00A42665" w:rsidRDefault="00A42665" w:rsidP="00040C04">
            <w:pPr>
              <w:spacing w:before="120" w:after="120"/>
            </w:pPr>
            <w:r w:rsidRPr="008F3844">
              <w:t>Discussions</w:t>
            </w:r>
          </w:p>
          <w:p w14:paraId="542AA26C" w14:textId="0514503C" w:rsidR="00A42665" w:rsidRDefault="00A42665" w:rsidP="008F3844">
            <w:pPr>
              <w:pStyle w:val="ListParagraph"/>
              <w:numPr>
                <w:ilvl w:val="0"/>
                <w:numId w:val="21"/>
              </w:numPr>
              <w:spacing w:before="120" w:after="120"/>
            </w:pPr>
            <w:r>
              <w:t xml:space="preserve">What is your experience with remote learning? </w:t>
            </w:r>
          </w:p>
          <w:p w14:paraId="1273DE04" w14:textId="510AB995" w:rsidR="00A42665" w:rsidRDefault="00A42665" w:rsidP="008F3844">
            <w:pPr>
              <w:spacing w:before="120" w:after="120"/>
            </w:pPr>
            <w:r>
              <w:t>Activity</w:t>
            </w:r>
          </w:p>
          <w:p w14:paraId="24CE7849" w14:textId="2A711780" w:rsidR="00A42665" w:rsidRPr="008F3844" w:rsidRDefault="00A42665" w:rsidP="00A546FA">
            <w:pPr>
              <w:pStyle w:val="ListParagraph"/>
              <w:numPr>
                <w:ilvl w:val="0"/>
                <w:numId w:val="20"/>
              </w:numPr>
              <w:spacing w:before="120" w:after="120"/>
            </w:pPr>
            <w:r>
              <w:t>Deep Dive into Historical Time Period of RL</w:t>
            </w:r>
          </w:p>
        </w:tc>
        <w:tc>
          <w:tcPr>
            <w:tcW w:w="900" w:type="dxa"/>
          </w:tcPr>
          <w:p w14:paraId="1FE93E18" w14:textId="21B39FD8" w:rsidR="00A42665" w:rsidRDefault="00A42665" w:rsidP="005D2CCB">
            <w:pPr>
              <w:spacing w:before="120" w:after="120"/>
            </w:pPr>
            <w:r>
              <w:t>1</w:t>
            </w:r>
          </w:p>
        </w:tc>
        <w:tc>
          <w:tcPr>
            <w:tcW w:w="1170" w:type="dxa"/>
            <w:vMerge/>
          </w:tcPr>
          <w:p w14:paraId="51FFF3B0" w14:textId="65026DC4" w:rsidR="00A42665" w:rsidRDefault="00A42665" w:rsidP="00040C04">
            <w:pPr>
              <w:spacing w:before="120" w:after="120"/>
            </w:pPr>
          </w:p>
        </w:tc>
      </w:tr>
      <w:tr w:rsidR="009119AA" w14:paraId="057FE50D" w14:textId="77777777" w:rsidTr="009119AA">
        <w:tc>
          <w:tcPr>
            <w:tcW w:w="985" w:type="dxa"/>
            <w:shd w:val="clear" w:color="auto" w:fill="B4C6E7" w:themeFill="accent1" w:themeFillTint="66"/>
          </w:tcPr>
          <w:p w14:paraId="6FB1AC2B" w14:textId="052FEB2C" w:rsidR="00A42665" w:rsidRDefault="00A42665" w:rsidP="00A546FA">
            <w:pPr>
              <w:spacing w:before="120" w:after="120"/>
              <w:jc w:val="center"/>
              <w:rPr>
                <w:b/>
              </w:rPr>
            </w:pPr>
            <w:r>
              <w:rPr>
                <w:b/>
              </w:rPr>
              <w:t>2</w:t>
            </w:r>
          </w:p>
        </w:tc>
        <w:tc>
          <w:tcPr>
            <w:tcW w:w="7020" w:type="dxa"/>
          </w:tcPr>
          <w:p w14:paraId="3A893E8C" w14:textId="372A3536" w:rsidR="00A42665" w:rsidRDefault="00A42665" w:rsidP="00040C04">
            <w:pPr>
              <w:spacing w:before="120" w:after="120"/>
            </w:pPr>
            <w:r>
              <w:t>Efficacy of Remote Learning</w:t>
            </w:r>
          </w:p>
          <w:p w14:paraId="4634F61B" w14:textId="63542A0F" w:rsidR="00193B15" w:rsidRDefault="00193B15" w:rsidP="008F3844">
            <w:pPr>
              <w:spacing w:before="120" w:after="120"/>
            </w:pPr>
            <w:r>
              <w:t>Readings</w:t>
            </w:r>
          </w:p>
          <w:p w14:paraId="4CD5C042" w14:textId="77777777" w:rsidR="00204599" w:rsidRDefault="00204599" w:rsidP="00204599">
            <w:pPr>
              <w:pStyle w:val="NormalWeb"/>
              <w:ind w:left="480" w:hanging="480"/>
            </w:pPr>
            <w:r>
              <w:t xml:space="preserve">Bakia, M., Shear, L., Toyama, Y., &amp; Lasseter, A. (2012). </w:t>
            </w:r>
            <w:r>
              <w:rPr>
                <w:i/>
                <w:iCs/>
              </w:rPr>
              <w:t>Understanding the Implications of Online Learning for Educational Productivity Center for Technology in Learning SRI International</w:t>
            </w:r>
            <w:r>
              <w:t>. Retrieved from http://www.ed.gov/technology</w:t>
            </w:r>
          </w:p>
          <w:p w14:paraId="35D45D10" w14:textId="01B38CA7" w:rsidR="00193B15" w:rsidRPr="00193B15" w:rsidRDefault="00193B15" w:rsidP="00193B15">
            <w:pPr>
              <w:spacing w:before="100" w:beforeAutospacing="1" w:after="100" w:afterAutospacing="1"/>
              <w:ind w:left="480" w:hanging="480"/>
              <w:rPr>
                <w:rFonts w:eastAsia="Times New Roman"/>
                <w:szCs w:val="24"/>
                <w:lang w:eastAsia="en-US"/>
              </w:rPr>
            </w:pPr>
            <w:r w:rsidRPr="00193B15">
              <w:rPr>
                <w:rFonts w:eastAsia="Times New Roman"/>
                <w:szCs w:val="24"/>
                <w:lang w:eastAsia="en-US"/>
              </w:rPr>
              <w:t xml:space="preserve">Cavanaugh, C. S., Barbour, M. K., &amp; Clark, T. (2009). </w:t>
            </w:r>
            <w:hyperlink r:id="rId21" w:history="1">
              <w:r w:rsidR="00A3279C">
                <w:rPr>
                  <w:rStyle w:val="Hyperlink"/>
                  <w:rFonts w:eastAsia="Times New Roman"/>
                  <w:szCs w:val="24"/>
                  <w:lang w:eastAsia="en-US"/>
                </w:rPr>
                <w:t>Rev</w:t>
              </w:r>
              <w:r w:rsidRPr="009119AA">
                <w:rPr>
                  <w:rStyle w:val="Hyperlink"/>
                  <w:rFonts w:eastAsia="Times New Roman"/>
                  <w:szCs w:val="24"/>
                  <w:lang w:eastAsia="en-US"/>
                </w:rPr>
                <w:t xml:space="preserve">iew of Research and Practice in K-12 Online Learning: A Review of Open Access </w:t>
              </w:r>
              <w:r w:rsidRPr="009119AA">
                <w:rPr>
                  <w:rStyle w:val="Hyperlink"/>
                  <w:rFonts w:eastAsia="Times New Roman"/>
                  <w:szCs w:val="24"/>
                  <w:lang w:eastAsia="en-US"/>
                </w:rPr>
                <w:t>L</w:t>
              </w:r>
              <w:r w:rsidRPr="009119AA">
                <w:rPr>
                  <w:rStyle w:val="Hyperlink"/>
                  <w:rFonts w:eastAsia="Times New Roman"/>
                  <w:szCs w:val="24"/>
                  <w:lang w:eastAsia="en-US"/>
                </w:rPr>
                <w:t>iterature.</w:t>
              </w:r>
            </w:hyperlink>
            <w:r w:rsidRPr="00193B15">
              <w:rPr>
                <w:rFonts w:eastAsia="Times New Roman"/>
                <w:szCs w:val="24"/>
                <w:lang w:eastAsia="en-US"/>
              </w:rPr>
              <w:t xml:space="preserve"> </w:t>
            </w:r>
            <w:r w:rsidRPr="00193B15">
              <w:rPr>
                <w:rFonts w:eastAsia="Times New Roman"/>
                <w:i/>
                <w:iCs/>
                <w:szCs w:val="24"/>
                <w:lang w:eastAsia="en-US"/>
              </w:rPr>
              <w:t>The International Review of Research in Open and Distributed Learning</w:t>
            </w:r>
            <w:r w:rsidRPr="00193B15">
              <w:rPr>
                <w:rFonts w:eastAsia="Times New Roman"/>
                <w:szCs w:val="24"/>
                <w:lang w:eastAsia="en-US"/>
              </w:rPr>
              <w:t xml:space="preserve">, </w:t>
            </w:r>
            <w:r w:rsidRPr="00193B15">
              <w:rPr>
                <w:rFonts w:eastAsia="Times New Roman"/>
                <w:i/>
                <w:iCs/>
                <w:szCs w:val="24"/>
                <w:lang w:eastAsia="en-US"/>
              </w:rPr>
              <w:t>10</w:t>
            </w:r>
            <w:r w:rsidRPr="00193B15">
              <w:rPr>
                <w:rFonts w:eastAsia="Times New Roman"/>
                <w:szCs w:val="24"/>
                <w:lang w:eastAsia="en-US"/>
              </w:rPr>
              <w:t xml:space="preserve">(1). </w:t>
            </w:r>
          </w:p>
          <w:p w14:paraId="36AB715E" w14:textId="16EB337B" w:rsidR="009119AA" w:rsidRPr="009119AA" w:rsidRDefault="009119AA" w:rsidP="009119AA">
            <w:pPr>
              <w:spacing w:before="100" w:beforeAutospacing="1" w:after="100" w:afterAutospacing="1"/>
              <w:ind w:left="480" w:hanging="480"/>
              <w:rPr>
                <w:rFonts w:eastAsia="Times New Roman"/>
                <w:szCs w:val="24"/>
                <w:lang w:eastAsia="en-US"/>
              </w:rPr>
            </w:pPr>
            <w:r w:rsidRPr="009119AA">
              <w:rPr>
                <w:rFonts w:eastAsia="Times New Roman"/>
                <w:szCs w:val="24"/>
                <w:lang w:eastAsia="en-US"/>
              </w:rPr>
              <w:t xml:space="preserve">Cavanaugh, C., Gillan, K. J., Kromrey, J., Hess, M., &amp; Blomeyer, R. (n.d.). </w:t>
            </w:r>
            <w:r w:rsidRPr="009119AA">
              <w:rPr>
                <w:rFonts w:eastAsia="Times New Roman"/>
                <w:iCs/>
                <w:szCs w:val="24"/>
                <w:lang w:eastAsia="en-US"/>
              </w:rPr>
              <w:t>Meta-Analysis of Distance Education</w:t>
            </w:r>
            <w:r w:rsidRPr="009119AA">
              <w:rPr>
                <w:rFonts w:eastAsia="Times New Roman"/>
                <w:i/>
                <w:iCs/>
                <w:szCs w:val="24"/>
                <w:lang w:eastAsia="en-US"/>
              </w:rPr>
              <w:t xml:space="preserve"> Learning Point Associates</w:t>
            </w:r>
            <w:r w:rsidRPr="009119AA">
              <w:rPr>
                <w:rFonts w:eastAsia="Times New Roman"/>
                <w:szCs w:val="24"/>
                <w:lang w:eastAsia="en-US"/>
              </w:rPr>
              <w:t xml:space="preserve"> (Vol. 800). Retrieved from www.learningpt.org</w:t>
            </w:r>
          </w:p>
          <w:p w14:paraId="2AE2F642" w14:textId="77777777" w:rsidR="009119AA" w:rsidRPr="00193B15" w:rsidRDefault="009119AA" w:rsidP="00193B15">
            <w:pPr>
              <w:spacing w:before="100" w:beforeAutospacing="1" w:after="100" w:afterAutospacing="1"/>
              <w:ind w:left="480" w:hanging="480"/>
              <w:rPr>
                <w:rFonts w:eastAsia="Times New Roman"/>
                <w:szCs w:val="24"/>
                <w:lang w:eastAsia="en-US"/>
              </w:rPr>
            </w:pPr>
          </w:p>
          <w:p w14:paraId="5328AE0C" w14:textId="7FC53723" w:rsidR="00A42665" w:rsidRDefault="00A42665" w:rsidP="008F3844">
            <w:pPr>
              <w:spacing w:before="120" w:after="120"/>
            </w:pPr>
            <w:r>
              <w:t>Discussions</w:t>
            </w:r>
          </w:p>
          <w:p w14:paraId="3E674197" w14:textId="3F4C4FB6" w:rsidR="00A42665" w:rsidRDefault="00A42665" w:rsidP="008F3844">
            <w:pPr>
              <w:pStyle w:val="ListParagraph"/>
              <w:numPr>
                <w:ilvl w:val="0"/>
                <w:numId w:val="18"/>
              </w:numPr>
              <w:spacing w:before="120" w:after="120"/>
            </w:pPr>
            <w:r>
              <w:t>Examining Personal biases</w:t>
            </w:r>
          </w:p>
          <w:p w14:paraId="1DEA9708" w14:textId="2CEA5B06" w:rsidR="00A42665" w:rsidRDefault="00A42665" w:rsidP="00040C04">
            <w:pPr>
              <w:spacing w:before="120" w:after="120"/>
            </w:pPr>
            <w:r>
              <w:t>Activity</w:t>
            </w:r>
          </w:p>
          <w:p w14:paraId="0E26EEBA" w14:textId="0BED9D30" w:rsidR="00A42665" w:rsidRPr="008F3844" w:rsidRDefault="00A42665" w:rsidP="00A546FA">
            <w:pPr>
              <w:pStyle w:val="ListParagraph"/>
              <w:numPr>
                <w:ilvl w:val="0"/>
                <w:numId w:val="16"/>
              </w:numPr>
              <w:spacing w:before="120" w:after="120"/>
            </w:pPr>
            <w:r>
              <w:t>Research review</w:t>
            </w:r>
          </w:p>
        </w:tc>
        <w:tc>
          <w:tcPr>
            <w:tcW w:w="900" w:type="dxa"/>
          </w:tcPr>
          <w:p w14:paraId="06A107DA" w14:textId="52F4065D" w:rsidR="00A42665" w:rsidRDefault="00A42665" w:rsidP="005D2CCB">
            <w:pPr>
              <w:spacing w:before="120" w:after="120"/>
            </w:pPr>
            <w:r>
              <w:lastRenderedPageBreak/>
              <w:t>2</w:t>
            </w:r>
          </w:p>
        </w:tc>
        <w:tc>
          <w:tcPr>
            <w:tcW w:w="1170" w:type="dxa"/>
            <w:vMerge/>
          </w:tcPr>
          <w:p w14:paraId="6AB6E519" w14:textId="77777777" w:rsidR="00A42665" w:rsidRDefault="00A42665" w:rsidP="00CB2E2C">
            <w:pPr>
              <w:spacing w:before="120" w:after="120"/>
            </w:pPr>
          </w:p>
        </w:tc>
      </w:tr>
      <w:tr w:rsidR="009119AA" w14:paraId="206A8D5A" w14:textId="77777777" w:rsidTr="009119AA">
        <w:tc>
          <w:tcPr>
            <w:tcW w:w="985" w:type="dxa"/>
            <w:shd w:val="clear" w:color="auto" w:fill="B4C6E7" w:themeFill="accent1" w:themeFillTint="66"/>
          </w:tcPr>
          <w:p w14:paraId="5205A413" w14:textId="049A9591" w:rsidR="00A42665" w:rsidRDefault="00A42665" w:rsidP="00A546FA">
            <w:pPr>
              <w:spacing w:before="120" w:after="120"/>
              <w:jc w:val="center"/>
              <w:rPr>
                <w:b/>
              </w:rPr>
            </w:pPr>
            <w:r>
              <w:rPr>
                <w:b/>
              </w:rPr>
              <w:lastRenderedPageBreak/>
              <w:t>3</w:t>
            </w:r>
          </w:p>
        </w:tc>
        <w:tc>
          <w:tcPr>
            <w:tcW w:w="7020" w:type="dxa"/>
          </w:tcPr>
          <w:p w14:paraId="32E1AA10" w14:textId="20250552" w:rsidR="00A42665" w:rsidRDefault="00A42665" w:rsidP="00040C04">
            <w:pPr>
              <w:spacing w:before="120" w:after="120"/>
            </w:pPr>
            <w:r>
              <w:t>Online/Correspondence Best Practices</w:t>
            </w:r>
          </w:p>
          <w:p w14:paraId="1686B997" w14:textId="419CBDDE" w:rsidR="00193B15" w:rsidRDefault="00193B15" w:rsidP="008F3844">
            <w:pPr>
              <w:spacing w:before="120" w:after="120"/>
            </w:pPr>
            <w:r>
              <w:t>Readings</w:t>
            </w:r>
          </w:p>
          <w:p w14:paraId="1977DB4D" w14:textId="77777777" w:rsidR="00204599" w:rsidRPr="00204599" w:rsidRDefault="00204599" w:rsidP="00204599">
            <w:pPr>
              <w:spacing w:before="100" w:beforeAutospacing="1" w:after="100" w:afterAutospacing="1"/>
              <w:ind w:left="480" w:hanging="480"/>
              <w:rPr>
                <w:rFonts w:eastAsia="Times New Roman"/>
                <w:szCs w:val="24"/>
                <w:lang w:eastAsia="en-US"/>
              </w:rPr>
            </w:pPr>
            <w:r w:rsidRPr="00204599">
              <w:rPr>
                <w:rFonts w:eastAsia="Times New Roman"/>
                <w:szCs w:val="24"/>
                <w:lang w:eastAsia="en-US"/>
              </w:rPr>
              <w:t xml:space="preserve">Ferdig, R. E., Cavanaugh, C., Dipietro, M., Black, E. W., &amp; Dawson, K. (2009). </w:t>
            </w:r>
            <w:r w:rsidRPr="00204599">
              <w:rPr>
                <w:rFonts w:eastAsia="Times New Roman"/>
                <w:i/>
                <w:iCs/>
                <w:szCs w:val="24"/>
                <w:lang w:eastAsia="en-US"/>
              </w:rPr>
              <w:t>Virtual Schooling Standards and Best Practices for Teacher Education</w:t>
            </w:r>
            <w:r w:rsidRPr="00204599">
              <w:rPr>
                <w:rFonts w:eastAsia="Times New Roman"/>
                <w:szCs w:val="24"/>
                <w:lang w:eastAsia="en-US"/>
              </w:rPr>
              <w:t xml:space="preserve">. </w:t>
            </w:r>
            <w:r w:rsidRPr="00204599">
              <w:rPr>
                <w:rFonts w:eastAsia="Times New Roman"/>
                <w:i/>
                <w:iCs/>
                <w:szCs w:val="24"/>
                <w:lang w:eastAsia="en-US"/>
              </w:rPr>
              <w:t>Jl. of Technology and Teacher Education</w:t>
            </w:r>
            <w:r w:rsidRPr="00204599">
              <w:rPr>
                <w:rFonts w:eastAsia="Times New Roman"/>
                <w:szCs w:val="24"/>
                <w:lang w:eastAsia="en-US"/>
              </w:rPr>
              <w:t xml:space="preserve"> (Vol. 17).</w:t>
            </w:r>
          </w:p>
          <w:p w14:paraId="40CCBEC6" w14:textId="70C19249" w:rsidR="009119AA" w:rsidRPr="00193B15" w:rsidRDefault="009119AA" w:rsidP="009119AA">
            <w:pPr>
              <w:spacing w:before="100" w:beforeAutospacing="1" w:after="100" w:afterAutospacing="1"/>
              <w:ind w:left="480" w:hanging="480"/>
              <w:rPr>
                <w:rFonts w:eastAsia="Times New Roman"/>
                <w:szCs w:val="24"/>
                <w:lang w:eastAsia="en-US"/>
              </w:rPr>
            </w:pPr>
            <w:r w:rsidRPr="00193B15">
              <w:rPr>
                <w:rFonts w:eastAsia="Times New Roman"/>
                <w:szCs w:val="24"/>
                <w:lang w:eastAsia="en-US"/>
              </w:rPr>
              <w:t xml:space="preserve">Miller, A. (2020, April 7). </w:t>
            </w:r>
            <w:hyperlink r:id="rId22" w:history="1">
              <w:r w:rsidRPr="009119AA">
                <w:rPr>
                  <w:rStyle w:val="Hyperlink"/>
                  <w:rFonts w:eastAsia="Times New Roman"/>
                  <w:szCs w:val="24"/>
                  <w:lang w:eastAsia="en-US"/>
                </w:rPr>
                <w:t>Ho</w:t>
              </w:r>
              <w:r w:rsidRPr="009119AA">
                <w:rPr>
                  <w:rStyle w:val="Hyperlink"/>
                  <w:rFonts w:eastAsia="Times New Roman"/>
                  <w:szCs w:val="24"/>
                  <w:lang w:eastAsia="en-US"/>
                </w:rPr>
                <w:t>w</w:t>
              </w:r>
              <w:r w:rsidRPr="009119AA">
                <w:rPr>
                  <w:rStyle w:val="Hyperlink"/>
                  <w:rFonts w:eastAsia="Times New Roman"/>
                  <w:szCs w:val="24"/>
                  <w:lang w:eastAsia="en-US"/>
                </w:rPr>
                <w:t xml:space="preserve"> to Do Formative Assessment in Distance Lea</w:t>
              </w:r>
              <w:r w:rsidRPr="009119AA">
                <w:rPr>
                  <w:rStyle w:val="Hyperlink"/>
                  <w:rFonts w:eastAsia="Times New Roman"/>
                  <w:szCs w:val="24"/>
                  <w:lang w:eastAsia="en-US"/>
                </w:rPr>
                <w:t>r</w:t>
              </w:r>
              <w:r w:rsidRPr="009119AA">
                <w:rPr>
                  <w:rStyle w:val="Hyperlink"/>
                  <w:rFonts w:eastAsia="Times New Roman"/>
                  <w:szCs w:val="24"/>
                  <w:lang w:eastAsia="en-US"/>
                </w:rPr>
                <w:t>ning</w:t>
              </w:r>
            </w:hyperlink>
            <w:r w:rsidRPr="00193B15">
              <w:rPr>
                <w:rFonts w:eastAsia="Times New Roman"/>
                <w:szCs w:val="24"/>
                <w:lang w:eastAsia="en-US"/>
              </w:rPr>
              <w:t xml:space="preserve">. </w:t>
            </w:r>
            <w:r>
              <w:rPr>
                <w:rFonts w:eastAsia="Times New Roman"/>
                <w:szCs w:val="24"/>
                <w:lang w:eastAsia="en-US"/>
              </w:rPr>
              <w:t xml:space="preserve">Edutopia. </w:t>
            </w:r>
          </w:p>
          <w:p w14:paraId="68370FCF" w14:textId="536F4B70" w:rsidR="00193B15" w:rsidRDefault="00193B15" w:rsidP="00193B15">
            <w:pPr>
              <w:pStyle w:val="NormalWeb"/>
              <w:ind w:left="480" w:hanging="480"/>
            </w:pPr>
            <w:r>
              <w:t xml:space="preserve">Reich, J. (2020). </w:t>
            </w:r>
            <w:hyperlink r:id="rId23" w:history="1">
              <w:r w:rsidRPr="009119AA">
                <w:rPr>
                  <w:rStyle w:val="Hyperlink"/>
                </w:rPr>
                <w:t xml:space="preserve">Keep It </w:t>
              </w:r>
              <w:r w:rsidRPr="009119AA">
                <w:rPr>
                  <w:rStyle w:val="Hyperlink"/>
                </w:rPr>
                <w:t>S</w:t>
              </w:r>
              <w:r w:rsidRPr="009119AA">
                <w:rPr>
                  <w:rStyle w:val="Hyperlink"/>
                </w:rPr>
                <w:t>imple, Schools</w:t>
              </w:r>
            </w:hyperlink>
            <w:r>
              <w:t xml:space="preserve">. </w:t>
            </w:r>
            <w:r>
              <w:rPr>
                <w:i/>
                <w:iCs/>
              </w:rPr>
              <w:t>Educational Leadership</w:t>
            </w:r>
            <w:r>
              <w:t xml:space="preserve">, </w:t>
            </w:r>
            <w:r>
              <w:rPr>
                <w:i/>
                <w:iCs/>
              </w:rPr>
              <w:t>77</w:t>
            </w:r>
            <w:r>
              <w:t xml:space="preserve">, 2–5. </w:t>
            </w:r>
          </w:p>
          <w:p w14:paraId="65D2CB2A" w14:textId="7F106EBB" w:rsidR="00193B15" w:rsidRDefault="00193B15" w:rsidP="00193B15">
            <w:pPr>
              <w:pStyle w:val="NormalWeb"/>
              <w:ind w:left="480" w:hanging="480"/>
            </w:pPr>
            <w:r>
              <w:t xml:space="preserve">Rutledge, A. (2020). </w:t>
            </w:r>
            <w:hyperlink r:id="rId24" w:history="1">
              <w:r w:rsidRPr="009119AA">
                <w:rPr>
                  <w:rStyle w:val="Hyperlink"/>
                </w:rPr>
                <w:t>9 Best Prac</w:t>
              </w:r>
              <w:r w:rsidRPr="009119AA">
                <w:rPr>
                  <w:rStyle w:val="Hyperlink"/>
                </w:rPr>
                <w:t>t</w:t>
              </w:r>
              <w:r w:rsidRPr="009119AA">
                <w:rPr>
                  <w:rStyle w:val="Hyperlink"/>
                </w:rPr>
                <w:t>ices for Distance Ed</w:t>
              </w:r>
            </w:hyperlink>
            <w:r>
              <w:t xml:space="preserve">. </w:t>
            </w:r>
            <w:r w:rsidR="009119AA">
              <w:t>daVinci.</w:t>
            </w:r>
          </w:p>
          <w:p w14:paraId="352CBB33" w14:textId="77777777" w:rsidR="00193B15" w:rsidRDefault="00193B15" w:rsidP="008F3844">
            <w:pPr>
              <w:spacing w:before="120" w:after="120"/>
            </w:pPr>
          </w:p>
          <w:p w14:paraId="7A06CCCE" w14:textId="65C01F89" w:rsidR="00A42665" w:rsidRDefault="00A42665" w:rsidP="008F3844">
            <w:pPr>
              <w:spacing w:before="120" w:after="120"/>
            </w:pPr>
            <w:r>
              <w:t>Discussions</w:t>
            </w:r>
          </w:p>
          <w:p w14:paraId="290FFEF6" w14:textId="36EA46A3" w:rsidR="00A42665" w:rsidRDefault="00A42665" w:rsidP="000A53E6">
            <w:pPr>
              <w:pStyle w:val="ListParagraph"/>
              <w:numPr>
                <w:ilvl w:val="0"/>
                <w:numId w:val="16"/>
              </w:numPr>
              <w:spacing w:before="120" w:after="120"/>
            </w:pPr>
            <w:r>
              <w:t xml:space="preserve">How do we assess in a remote environment? </w:t>
            </w:r>
          </w:p>
          <w:p w14:paraId="54A4B3B4" w14:textId="67ECA571" w:rsidR="00A42665" w:rsidRDefault="00A42665" w:rsidP="000A53E6">
            <w:pPr>
              <w:pStyle w:val="ListParagraph"/>
              <w:numPr>
                <w:ilvl w:val="0"/>
                <w:numId w:val="16"/>
              </w:numPr>
              <w:spacing w:before="120" w:after="120"/>
            </w:pPr>
            <w:r>
              <w:t xml:space="preserve">Is good teaching good in any environment? </w:t>
            </w:r>
          </w:p>
          <w:p w14:paraId="2BCC8ADD" w14:textId="213143E8" w:rsidR="00A42665" w:rsidRDefault="00A42665" w:rsidP="00040C04">
            <w:pPr>
              <w:spacing w:before="120" w:after="120"/>
            </w:pPr>
            <w:r>
              <w:t>Activity</w:t>
            </w:r>
          </w:p>
          <w:p w14:paraId="3347485C" w14:textId="670519A4" w:rsidR="00A42665" w:rsidRDefault="00A42665" w:rsidP="000A53E6">
            <w:pPr>
              <w:pStyle w:val="ListParagraph"/>
              <w:numPr>
                <w:ilvl w:val="0"/>
                <w:numId w:val="16"/>
              </w:numPr>
              <w:spacing w:before="120" w:after="120"/>
            </w:pPr>
            <w:r>
              <w:t>Case Study Analysis</w:t>
            </w:r>
          </w:p>
          <w:p w14:paraId="3D745295" w14:textId="77777777" w:rsidR="00A42665" w:rsidRPr="00671B3F" w:rsidRDefault="00A42665" w:rsidP="008F3844">
            <w:pPr>
              <w:spacing w:before="120" w:after="120"/>
              <w:rPr>
                <w:b/>
              </w:rPr>
            </w:pPr>
          </w:p>
        </w:tc>
        <w:tc>
          <w:tcPr>
            <w:tcW w:w="900" w:type="dxa"/>
          </w:tcPr>
          <w:p w14:paraId="3290E443" w14:textId="3DF819BD" w:rsidR="00A42665" w:rsidRDefault="00A42665" w:rsidP="005D2CCB">
            <w:pPr>
              <w:spacing w:before="120" w:after="120"/>
            </w:pPr>
            <w:r>
              <w:t>3</w:t>
            </w:r>
          </w:p>
        </w:tc>
        <w:tc>
          <w:tcPr>
            <w:tcW w:w="1170" w:type="dxa"/>
            <w:vMerge/>
          </w:tcPr>
          <w:p w14:paraId="7B91B8C6" w14:textId="77777777" w:rsidR="00A42665" w:rsidRDefault="00A42665" w:rsidP="00CB2E2C">
            <w:pPr>
              <w:spacing w:before="120" w:after="120"/>
            </w:pPr>
          </w:p>
        </w:tc>
      </w:tr>
      <w:tr w:rsidR="009119AA" w14:paraId="53B03804" w14:textId="77777777" w:rsidTr="009119AA">
        <w:tc>
          <w:tcPr>
            <w:tcW w:w="985" w:type="dxa"/>
            <w:shd w:val="clear" w:color="auto" w:fill="B4C6E7" w:themeFill="accent1" w:themeFillTint="66"/>
          </w:tcPr>
          <w:p w14:paraId="0D0E2202" w14:textId="72F45C2D" w:rsidR="00A42665" w:rsidRDefault="00A42665" w:rsidP="00A546FA">
            <w:pPr>
              <w:spacing w:before="120" w:after="120"/>
              <w:jc w:val="center"/>
              <w:rPr>
                <w:b/>
              </w:rPr>
            </w:pPr>
            <w:r>
              <w:rPr>
                <w:b/>
              </w:rPr>
              <w:t>4</w:t>
            </w:r>
          </w:p>
        </w:tc>
        <w:tc>
          <w:tcPr>
            <w:tcW w:w="7020" w:type="dxa"/>
          </w:tcPr>
          <w:p w14:paraId="1F5922FE" w14:textId="400E5E09" w:rsidR="00A42665" w:rsidRDefault="00A42665" w:rsidP="00A546FA">
            <w:pPr>
              <w:spacing w:before="120" w:after="120"/>
            </w:pPr>
            <w:r>
              <w:t>Bridging Remote and In-person Learning</w:t>
            </w:r>
          </w:p>
          <w:p w14:paraId="51B785BA" w14:textId="500BB0A2" w:rsidR="00A42665" w:rsidRDefault="00A42665" w:rsidP="000A53E6">
            <w:pPr>
              <w:spacing w:before="120" w:after="120"/>
            </w:pPr>
            <w:r>
              <w:t>Discussion</w:t>
            </w:r>
          </w:p>
          <w:p w14:paraId="6B841017" w14:textId="5CBF7D6B" w:rsidR="00A42665" w:rsidRDefault="00A42665" w:rsidP="000A53E6">
            <w:pPr>
              <w:pStyle w:val="ListParagraph"/>
              <w:numPr>
                <w:ilvl w:val="0"/>
                <w:numId w:val="16"/>
              </w:numPr>
              <w:spacing w:before="120" w:after="120"/>
            </w:pPr>
            <w:r>
              <w:t xml:space="preserve">How will our jobs change? What will new developments will we need to make? </w:t>
            </w:r>
          </w:p>
          <w:p w14:paraId="231573B6" w14:textId="16960DC1" w:rsidR="00A42665" w:rsidRDefault="00A42665" w:rsidP="000A53E6">
            <w:pPr>
              <w:pStyle w:val="ListParagraph"/>
              <w:numPr>
                <w:ilvl w:val="0"/>
                <w:numId w:val="16"/>
              </w:numPr>
              <w:spacing w:before="120" w:after="120"/>
            </w:pPr>
            <w:r>
              <w:t>Tool Analysis: Swivl</w:t>
            </w:r>
          </w:p>
          <w:p w14:paraId="159A5C57" w14:textId="7487EDD1" w:rsidR="007E2FCA" w:rsidRDefault="007E2FCA" w:rsidP="007E2FCA">
            <w:pPr>
              <w:spacing w:before="120" w:after="120"/>
            </w:pPr>
            <w:r>
              <w:t>Activity</w:t>
            </w:r>
          </w:p>
          <w:p w14:paraId="368F4748" w14:textId="662DF258" w:rsidR="00A42665" w:rsidRDefault="007E2FCA" w:rsidP="000A53E6">
            <w:pPr>
              <w:pStyle w:val="ListParagraph"/>
              <w:numPr>
                <w:ilvl w:val="0"/>
                <w:numId w:val="16"/>
              </w:numPr>
              <w:spacing w:before="120" w:after="120"/>
            </w:pPr>
            <w:r>
              <w:t>Designing a flipped lesson</w:t>
            </w:r>
          </w:p>
          <w:p w14:paraId="723B5DB9" w14:textId="1B0EBC43" w:rsidR="00A42665" w:rsidRPr="008F3844" w:rsidRDefault="00A42665" w:rsidP="00A546FA">
            <w:pPr>
              <w:spacing w:before="120" w:after="120"/>
            </w:pPr>
          </w:p>
        </w:tc>
        <w:tc>
          <w:tcPr>
            <w:tcW w:w="900" w:type="dxa"/>
          </w:tcPr>
          <w:p w14:paraId="6A87687B" w14:textId="0C9B1C5E" w:rsidR="00A42665" w:rsidRDefault="00A42665" w:rsidP="005D2CCB">
            <w:pPr>
              <w:spacing w:before="120" w:after="120"/>
            </w:pPr>
            <w:r>
              <w:t>4</w:t>
            </w:r>
          </w:p>
        </w:tc>
        <w:tc>
          <w:tcPr>
            <w:tcW w:w="1170" w:type="dxa"/>
            <w:vMerge/>
          </w:tcPr>
          <w:p w14:paraId="67C034A3" w14:textId="77777777" w:rsidR="00A42665" w:rsidRDefault="00A42665" w:rsidP="00CB2E2C">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5"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6"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46A03C28" w14:textId="4DDA267A" w:rsidR="00DB6668" w:rsidRDefault="00DB6668" w:rsidP="00FB2710">
      <w:pPr>
        <w:jc w:val="both"/>
        <w:rPr>
          <w:rStyle w:val="Hyperlink"/>
          <w:bCs/>
          <w:szCs w:val="24"/>
        </w:rPr>
      </w:pPr>
    </w:p>
    <w:p w14:paraId="4503054A" w14:textId="516CD252" w:rsidR="00692806" w:rsidRDefault="00692806" w:rsidP="00FB2710">
      <w:pPr>
        <w:jc w:val="both"/>
        <w:rPr>
          <w:rStyle w:val="Hyperlink"/>
          <w:bCs/>
          <w:szCs w:val="24"/>
        </w:rPr>
      </w:pPr>
    </w:p>
    <w:p w14:paraId="56CD6DA1" w14:textId="20864250" w:rsidR="00692806" w:rsidRDefault="00692806" w:rsidP="00FB2710">
      <w:pPr>
        <w:jc w:val="both"/>
        <w:rPr>
          <w:rStyle w:val="Hyperlink"/>
          <w:bCs/>
          <w:szCs w:val="24"/>
        </w:rPr>
      </w:pPr>
    </w:p>
    <w:p w14:paraId="59AABCBF" w14:textId="42C6D1C7" w:rsidR="00692806" w:rsidRDefault="00692806" w:rsidP="00FB2710">
      <w:pPr>
        <w:jc w:val="both"/>
        <w:rPr>
          <w:rStyle w:val="Hyperlink"/>
          <w:bCs/>
          <w:szCs w:val="24"/>
        </w:rPr>
      </w:pPr>
    </w:p>
    <w:p w14:paraId="67FE4E4C" w14:textId="5EFBEF82" w:rsidR="00E808E3" w:rsidRDefault="00E808E3">
      <w:pPr>
        <w:spacing w:after="160" w:line="259" w:lineRule="auto"/>
        <w:rPr>
          <w:b/>
          <w:sz w:val="28"/>
          <w:szCs w:val="28"/>
        </w:rPr>
      </w:pPr>
    </w:p>
    <w:sectPr w:rsidR="00E808E3" w:rsidSect="00A42665">
      <w:headerReference w:type="default" r:id="rId27"/>
      <w:footerReference w:type="default" r:id="rId28"/>
      <w:pgSz w:w="12240" w:h="15840"/>
      <w:pgMar w:top="1296" w:right="1350" w:bottom="1296"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9D342" w14:textId="77777777" w:rsidR="006001D8" w:rsidRDefault="006001D8">
      <w:r>
        <w:separator/>
      </w:r>
    </w:p>
  </w:endnote>
  <w:endnote w:type="continuationSeparator" w:id="0">
    <w:p w14:paraId="7C8D5777" w14:textId="77777777" w:rsidR="006001D8" w:rsidRDefault="0060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6A4A890C" w:rsidR="00320815" w:rsidRDefault="00320815">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3F475F">
          <w:rPr>
            <w:noProof/>
          </w:rPr>
          <w:t>11</w:t>
        </w:r>
        <w:r>
          <w:rPr>
            <w:noProof/>
          </w:rPr>
          <w:fldChar w:fldCharType="end"/>
        </w:r>
        <w:r w:rsidR="00A42665">
          <w:rPr>
            <w:noProof/>
          </w:rPr>
          <w:t xml:space="preserve"> of 10</w:t>
        </w:r>
      </w:p>
    </w:sdtContent>
  </w:sdt>
  <w:p w14:paraId="4A4CE3A9" w14:textId="57C94642" w:rsidR="00320815" w:rsidRPr="0041643D" w:rsidRDefault="00320815" w:rsidP="005D2CCB">
    <w:pPr>
      <w:jc w:val="center"/>
      <w:rPr>
        <w:b/>
        <w:i/>
        <w:color w:val="FF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EE446" w14:textId="77777777" w:rsidR="006001D8" w:rsidRDefault="006001D8">
      <w:r>
        <w:separator/>
      </w:r>
    </w:p>
  </w:footnote>
  <w:footnote w:type="continuationSeparator" w:id="0">
    <w:p w14:paraId="203ED05F" w14:textId="77777777" w:rsidR="006001D8" w:rsidRDefault="006001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320815" w:rsidRPr="00461E70" w:rsidRDefault="00320815"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320815" w:rsidRPr="00873B6D" w:rsidRDefault="00320815"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320815" w:rsidRPr="00873B6D" w:rsidRDefault="00320815"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320815" w:rsidRPr="00873B6D" w:rsidRDefault="00320815"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320815" w:rsidRPr="00873B6D" w:rsidRDefault="00320815"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3BD"/>
    <w:multiLevelType w:val="hybridMultilevel"/>
    <w:tmpl w:val="6792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C006B"/>
    <w:multiLevelType w:val="hybridMultilevel"/>
    <w:tmpl w:val="6A70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30FDA"/>
    <w:multiLevelType w:val="hybridMultilevel"/>
    <w:tmpl w:val="E01E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52EA8"/>
    <w:multiLevelType w:val="hybridMultilevel"/>
    <w:tmpl w:val="5A38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23581"/>
    <w:multiLevelType w:val="hybridMultilevel"/>
    <w:tmpl w:val="AD4606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521"/>
    <w:multiLevelType w:val="hybridMultilevel"/>
    <w:tmpl w:val="7E24B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E157AB"/>
    <w:multiLevelType w:val="hybridMultilevel"/>
    <w:tmpl w:val="843E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71807"/>
    <w:multiLevelType w:val="multilevel"/>
    <w:tmpl w:val="FE94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6F44F9"/>
    <w:multiLevelType w:val="hybridMultilevel"/>
    <w:tmpl w:val="7EA0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71AA3"/>
    <w:multiLevelType w:val="hybridMultilevel"/>
    <w:tmpl w:val="29A85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E30FA7"/>
    <w:multiLevelType w:val="hybridMultilevel"/>
    <w:tmpl w:val="5C628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6B1DC9"/>
    <w:multiLevelType w:val="hybridMultilevel"/>
    <w:tmpl w:val="AE4AD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FC2D01"/>
    <w:multiLevelType w:val="multilevel"/>
    <w:tmpl w:val="55C4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67E5C"/>
    <w:multiLevelType w:val="multilevel"/>
    <w:tmpl w:val="ECA0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87160C"/>
    <w:multiLevelType w:val="hybridMultilevel"/>
    <w:tmpl w:val="E76E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0"/>
  </w:num>
  <w:num w:numId="4">
    <w:abstractNumId w:val="15"/>
  </w:num>
  <w:num w:numId="5">
    <w:abstractNumId w:val="13"/>
  </w:num>
  <w:num w:numId="6">
    <w:abstractNumId w:val="2"/>
  </w:num>
  <w:num w:numId="7">
    <w:abstractNumId w:val="8"/>
  </w:num>
  <w:num w:numId="8">
    <w:abstractNumId w:val="0"/>
  </w:num>
  <w:num w:numId="9">
    <w:abstractNumId w:val="16"/>
  </w:num>
  <w:num w:numId="10">
    <w:abstractNumId w:val="18"/>
  </w:num>
  <w:num w:numId="11">
    <w:abstractNumId w:val="1"/>
  </w:num>
  <w:num w:numId="12">
    <w:abstractNumId w:val="7"/>
  </w:num>
  <w:num w:numId="13">
    <w:abstractNumId w:val="5"/>
  </w:num>
  <w:num w:numId="14">
    <w:abstractNumId w:val="3"/>
  </w:num>
  <w:num w:numId="15">
    <w:abstractNumId w:val="4"/>
  </w:num>
  <w:num w:numId="16">
    <w:abstractNumId w:val="12"/>
  </w:num>
  <w:num w:numId="17">
    <w:abstractNumId w:val="14"/>
  </w:num>
  <w:num w:numId="18">
    <w:abstractNumId w:val="10"/>
  </w:num>
  <w:num w:numId="19">
    <w:abstractNumId w:val="6"/>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0C04"/>
    <w:rsid w:val="00041EEC"/>
    <w:rsid w:val="00055BC5"/>
    <w:rsid w:val="00060513"/>
    <w:rsid w:val="00062E11"/>
    <w:rsid w:val="000654DB"/>
    <w:rsid w:val="00084FAD"/>
    <w:rsid w:val="00093AC0"/>
    <w:rsid w:val="000A533A"/>
    <w:rsid w:val="000A53E6"/>
    <w:rsid w:val="000C6B63"/>
    <w:rsid w:val="001062A6"/>
    <w:rsid w:val="0012026B"/>
    <w:rsid w:val="0012722E"/>
    <w:rsid w:val="00132538"/>
    <w:rsid w:val="00135A0A"/>
    <w:rsid w:val="0015532E"/>
    <w:rsid w:val="00155F6A"/>
    <w:rsid w:val="00160B9D"/>
    <w:rsid w:val="001726D7"/>
    <w:rsid w:val="0018254D"/>
    <w:rsid w:val="001926F7"/>
    <w:rsid w:val="00193B15"/>
    <w:rsid w:val="00194A70"/>
    <w:rsid w:val="0019590A"/>
    <w:rsid w:val="001B37BD"/>
    <w:rsid w:val="001D0988"/>
    <w:rsid w:val="001E1E8E"/>
    <w:rsid w:val="00204599"/>
    <w:rsid w:val="00213F8B"/>
    <w:rsid w:val="00217FF3"/>
    <w:rsid w:val="0022064B"/>
    <w:rsid w:val="00267617"/>
    <w:rsid w:val="002964E6"/>
    <w:rsid w:val="002A0029"/>
    <w:rsid w:val="002A15C1"/>
    <w:rsid w:val="002B6DA8"/>
    <w:rsid w:val="002F413C"/>
    <w:rsid w:val="002F63C9"/>
    <w:rsid w:val="003004C4"/>
    <w:rsid w:val="003036E2"/>
    <w:rsid w:val="00305F43"/>
    <w:rsid w:val="00320815"/>
    <w:rsid w:val="00327B97"/>
    <w:rsid w:val="003568FD"/>
    <w:rsid w:val="00366AEF"/>
    <w:rsid w:val="00374A09"/>
    <w:rsid w:val="00391574"/>
    <w:rsid w:val="003A0A98"/>
    <w:rsid w:val="003B10D7"/>
    <w:rsid w:val="003E74C1"/>
    <w:rsid w:val="003F475F"/>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4E07"/>
    <w:rsid w:val="005A53ED"/>
    <w:rsid w:val="005B1795"/>
    <w:rsid w:val="005B6BE7"/>
    <w:rsid w:val="005D2CCB"/>
    <w:rsid w:val="005E11B9"/>
    <w:rsid w:val="005E6D38"/>
    <w:rsid w:val="005E6DBE"/>
    <w:rsid w:val="006001D8"/>
    <w:rsid w:val="00604143"/>
    <w:rsid w:val="00626215"/>
    <w:rsid w:val="006308C5"/>
    <w:rsid w:val="00635B5B"/>
    <w:rsid w:val="00640BF6"/>
    <w:rsid w:val="00656A24"/>
    <w:rsid w:val="00666901"/>
    <w:rsid w:val="006711C6"/>
    <w:rsid w:val="00671B3F"/>
    <w:rsid w:val="00692806"/>
    <w:rsid w:val="00692EBA"/>
    <w:rsid w:val="00694898"/>
    <w:rsid w:val="006A6655"/>
    <w:rsid w:val="006C250F"/>
    <w:rsid w:val="006C3EBA"/>
    <w:rsid w:val="006D08D1"/>
    <w:rsid w:val="006D6468"/>
    <w:rsid w:val="006F6110"/>
    <w:rsid w:val="006F7DC5"/>
    <w:rsid w:val="00713858"/>
    <w:rsid w:val="0072769B"/>
    <w:rsid w:val="007322A4"/>
    <w:rsid w:val="007500FE"/>
    <w:rsid w:val="0075396F"/>
    <w:rsid w:val="00755614"/>
    <w:rsid w:val="0077356A"/>
    <w:rsid w:val="007777E6"/>
    <w:rsid w:val="0078222A"/>
    <w:rsid w:val="007873B5"/>
    <w:rsid w:val="007945F5"/>
    <w:rsid w:val="00795B8E"/>
    <w:rsid w:val="007A7643"/>
    <w:rsid w:val="007B32E1"/>
    <w:rsid w:val="007D5E5D"/>
    <w:rsid w:val="007D7FD1"/>
    <w:rsid w:val="007E2FCA"/>
    <w:rsid w:val="007F7023"/>
    <w:rsid w:val="00810A76"/>
    <w:rsid w:val="00814CD8"/>
    <w:rsid w:val="008150A9"/>
    <w:rsid w:val="00827F80"/>
    <w:rsid w:val="00871603"/>
    <w:rsid w:val="00873B6D"/>
    <w:rsid w:val="00874C23"/>
    <w:rsid w:val="00877EB5"/>
    <w:rsid w:val="00885D8C"/>
    <w:rsid w:val="00890437"/>
    <w:rsid w:val="008933AD"/>
    <w:rsid w:val="008B0B00"/>
    <w:rsid w:val="008B6FED"/>
    <w:rsid w:val="008C1E65"/>
    <w:rsid w:val="008C3B65"/>
    <w:rsid w:val="008F219B"/>
    <w:rsid w:val="008F3844"/>
    <w:rsid w:val="008F3C6C"/>
    <w:rsid w:val="008F514F"/>
    <w:rsid w:val="009119AA"/>
    <w:rsid w:val="00912911"/>
    <w:rsid w:val="0093729C"/>
    <w:rsid w:val="00943C0D"/>
    <w:rsid w:val="009512C8"/>
    <w:rsid w:val="009648FB"/>
    <w:rsid w:val="00966AB7"/>
    <w:rsid w:val="00975BA5"/>
    <w:rsid w:val="0097654A"/>
    <w:rsid w:val="0099236E"/>
    <w:rsid w:val="00992918"/>
    <w:rsid w:val="00995EE5"/>
    <w:rsid w:val="009A01E9"/>
    <w:rsid w:val="009B1AC3"/>
    <w:rsid w:val="009C018B"/>
    <w:rsid w:val="009C1CF2"/>
    <w:rsid w:val="009D01EF"/>
    <w:rsid w:val="009D2454"/>
    <w:rsid w:val="009D3F10"/>
    <w:rsid w:val="009E2918"/>
    <w:rsid w:val="009F4DD4"/>
    <w:rsid w:val="00A170CB"/>
    <w:rsid w:val="00A24E5B"/>
    <w:rsid w:val="00A3279C"/>
    <w:rsid w:val="00A41EBF"/>
    <w:rsid w:val="00A42665"/>
    <w:rsid w:val="00A546FA"/>
    <w:rsid w:val="00A57C17"/>
    <w:rsid w:val="00A73146"/>
    <w:rsid w:val="00A772E9"/>
    <w:rsid w:val="00A84242"/>
    <w:rsid w:val="00A863BD"/>
    <w:rsid w:val="00A97570"/>
    <w:rsid w:val="00AB3814"/>
    <w:rsid w:val="00AC003D"/>
    <w:rsid w:val="00B11ADB"/>
    <w:rsid w:val="00B24A8D"/>
    <w:rsid w:val="00B41443"/>
    <w:rsid w:val="00B54C24"/>
    <w:rsid w:val="00B570FC"/>
    <w:rsid w:val="00B57806"/>
    <w:rsid w:val="00B62716"/>
    <w:rsid w:val="00B76DAD"/>
    <w:rsid w:val="00BB5839"/>
    <w:rsid w:val="00BB6D20"/>
    <w:rsid w:val="00BC34C6"/>
    <w:rsid w:val="00BD6474"/>
    <w:rsid w:val="00BD69C7"/>
    <w:rsid w:val="00BE765E"/>
    <w:rsid w:val="00BE7984"/>
    <w:rsid w:val="00C11223"/>
    <w:rsid w:val="00C34B96"/>
    <w:rsid w:val="00C37211"/>
    <w:rsid w:val="00C416FF"/>
    <w:rsid w:val="00C53053"/>
    <w:rsid w:val="00CB2E2C"/>
    <w:rsid w:val="00CB3CE6"/>
    <w:rsid w:val="00CB51B5"/>
    <w:rsid w:val="00CC4627"/>
    <w:rsid w:val="00CE3123"/>
    <w:rsid w:val="00CE4B59"/>
    <w:rsid w:val="00CE692D"/>
    <w:rsid w:val="00CF2FD3"/>
    <w:rsid w:val="00CF3B1E"/>
    <w:rsid w:val="00CF3DA1"/>
    <w:rsid w:val="00CF7BD0"/>
    <w:rsid w:val="00D01D34"/>
    <w:rsid w:val="00D057F8"/>
    <w:rsid w:val="00D10F14"/>
    <w:rsid w:val="00D34760"/>
    <w:rsid w:val="00D43D6D"/>
    <w:rsid w:val="00D5080B"/>
    <w:rsid w:val="00D557A4"/>
    <w:rsid w:val="00D63C12"/>
    <w:rsid w:val="00D6788F"/>
    <w:rsid w:val="00D8765A"/>
    <w:rsid w:val="00D91F59"/>
    <w:rsid w:val="00DB6668"/>
    <w:rsid w:val="00DC23E8"/>
    <w:rsid w:val="00DD0D3F"/>
    <w:rsid w:val="00DD0EF0"/>
    <w:rsid w:val="00DD1F45"/>
    <w:rsid w:val="00DD63AC"/>
    <w:rsid w:val="00E1048B"/>
    <w:rsid w:val="00E17ABD"/>
    <w:rsid w:val="00E21111"/>
    <w:rsid w:val="00E32ECC"/>
    <w:rsid w:val="00E41F44"/>
    <w:rsid w:val="00E52E04"/>
    <w:rsid w:val="00E7612C"/>
    <w:rsid w:val="00E808E3"/>
    <w:rsid w:val="00E8504C"/>
    <w:rsid w:val="00E91FD8"/>
    <w:rsid w:val="00E920CC"/>
    <w:rsid w:val="00E93D6F"/>
    <w:rsid w:val="00EA1BD2"/>
    <w:rsid w:val="00EA50D7"/>
    <w:rsid w:val="00EA744A"/>
    <w:rsid w:val="00EB0294"/>
    <w:rsid w:val="00EB480F"/>
    <w:rsid w:val="00EC6D5B"/>
    <w:rsid w:val="00ED0CE4"/>
    <w:rsid w:val="00ED2839"/>
    <w:rsid w:val="00EE43E6"/>
    <w:rsid w:val="00F218F1"/>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E21111"/>
  </w:style>
  <w:style w:type="paragraph" w:styleId="NormalWeb">
    <w:name w:val="Normal (Web)"/>
    <w:basedOn w:val="Normal"/>
    <w:uiPriority w:val="99"/>
    <w:semiHidden/>
    <w:unhideWhenUsed/>
    <w:rsid w:val="00877EB5"/>
    <w:pPr>
      <w:spacing w:before="100" w:beforeAutospacing="1" w:after="100" w:afterAutospacing="1"/>
    </w:pPr>
    <w:rPr>
      <w:rFonts w:eastAsia="Times New Roman"/>
      <w:szCs w:val="24"/>
      <w:lang w:eastAsia="en-US"/>
    </w:rPr>
  </w:style>
  <w:style w:type="character" w:styleId="FollowedHyperlink">
    <w:name w:val="FollowedHyperlink"/>
    <w:basedOn w:val="DefaultParagraphFont"/>
    <w:uiPriority w:val="99"/>
    <w:semiHidden/>
    <w:unhideWhenUsed/>
    <w:rsid w:val="00A426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4728">
      <w:bodyDiv w:val="1"/>
      <w:marLeft w:val="0"/>
      <w:marRight w:val="0"/>
      <w:marTop w:val="0"/>
      <w:marBottom w:val="0"/>
      <w:divBdr>
        <w:top w:val="none" w:sz="0" w:space="0" w:color="auto"/>
        <w:left w:val="none" w:sz="0" w:space="0" w:color="auto"/>
        <w:bottom w:val="none" w:sz="0" w:space="0" w:color="auto"/>
        <w:right w:val="none" w:sz="0" w:space="0" w:color="auto"/>
      </w:divBdr>
    </w:div>
    <w:div w:id="162090461">
      <w:bodyDiv w:val="1"/>
      <w:marLeft w:val="0"/>
      <w:marRight w:val="0"/>
      <w:marTop w:val="0"/>
      <w:marBottom w:val="0"/>
      <w:divBdr>
        <w:top w:val="none" w:sz="0" w:space="0" w:color="auto"/>
        <w:left w:val="none" w:sz="0" w:space="0" w:color="auto"/>
        <w:bottom w:val="none" w:sz="0" w:space="0" w:color="auto"/>
        <w:right w:val="none" w:sz="0" w:space="0" w:color="auto"/>
      </w:divBdr>
    </w:div>
    <w:div w:id="234631723">
      <w:bodyDiv w:val="1"/>
      <w:marLeft w:val="0"/>
      <w:marRight w:val="0"/>
      <w:marTop w:val="0"/>
      <w:marBottom w:val="0"/>
      <w:divBdr>
        <w:top w:val="none" w:sz="0" w:space="0" w:color="auto"/>
        <w:left w:val="none" w:sz="0" w:space="0" w:color="auto"/>
        <w:bottom w:val="none" w:sz="0" w:space="0" w:color="auto"/>
        <w:right w:val="none" w:sz="0" w:space="0" w:color="auto"/>
      </w:divBdr>
    </w:div>
    <w:div w:id="290552361">
      <w:bodyDiv w:val="1"/>
      <w:marLeft w:val="0"/>
      <w:marRight w:val="0"/>
      <w:marTop w:val="0"/>
      <w:marBottom w:val="0"/>
      <w:divBdr>
        <w:top w:val="none" w:sz="0" w:space="0" w:color="auto"/>
        <w:left w:val="none" w:sz="0" w:space="0" w:color="auto"/>
        <w:bottom w:val="none" w:sz="0" w:space="0" w:color="auto"/>
        <w:right w:val="none" w:sz="0" w:space="0" w:color="auto"/>
      </w:divBdr>
    </w:div>
    <w:div w:id="303044235">
      <w:bodyDiv w:val="1"/>
      <w:marLeft w:val="0"/>
      <w:marRight w:val="0"/>
      <w:marTop w:val="0"/>
      <w:marBottom w:val="0"/>
      <w:divBdr>
        <w:top w:val="none" w:sz="0" w:space="0" w:color="auto"/>
        <w:left w:val="none" w:sz="0" w:space="0" w:color="auto"/>
        <w:bottom w:val="none" w:sz="0" w:space="0" w:color="auto"/>
        <w:right w:val="none" w:sz="0" w:space="0" w:color="auto"/>
      </w:divBdr>
    </w:div>
    <w:div w:id="348798658">
      <w:bodyDiv w:val="1"/>
      <w:marLeft w:val="0"/>
      <w:marRight w:val="0"/>
      <w:marTop w:val="0"/>
      <w:marBottom w:val="0"/>
      <w:divBdr>
        <w:top w:val="none" w:sz="0" w:space="0" w:color="auto"/>
        <w:left w:val="none" w:sz="0" w:space="0" w:color="auto"/>
        <w:bottom w:val="none" w:sz="0" w:space="0" w:color="auto"/>
        <w:right w:val="none" w:sz="0" w:space="0" w:color="auto"/>
      </w:divBdr>
    </w:div>
    <w:div w:id="415518977">
      <w:bodyDiv w:val="1"/>
      <w:marLeft w:val="0"/>
      <w:marRight w:val="0"/>
      <w:marTop w:val="0"/>
      <w:marBottom w:val="0"/>
      <w:divBdr>
        <w:top w:val="none" w:sz="0" w:space="0" w:color="auto"/>
        <w:left w:val="none" w:sz="0" w:space="0" w:color="auto"/>
        <w:bottom w:val="none" w:sz="0" w:space="0" w:color="auto"/>
        <w:right w:val="none" w:sz="0" w:space="0" w:color="auto"/>
      </w:divBdr>
    </w:div>
    <w:div w:id="678851243">
      <w:bodyDiv w:val="1"/>
      <w:marLeft w:val="0"/>
      <w:marRight w:val="0"/>
      <w:marTop w:val="0"/>
      <w:marBottom w:val="0"/>
      <w:divBdr>
        <w:top w:val="none" w:sz="0" w:space="0" w:color="auto"/>
        <w:left w:val="none" w:sz="0" w:space="0" w:color="auto"/>
        <w:bottom w:val="none" w:sz="0" w:space="0" w:color="auto"/>
        <w:right w:val="none" w:sz="0" w:space="0" w:color="auto"/>
      </w:divBdr>
    </w:div>
    <w:div w:id="702167752">
      <w:bodyDiv w:val="1"/>
      <w:marLeft w:val="0"/>
      <w:marRight w:val="0"/>
      <w:marTop w:val="0"/>
      <w:marBottom w:val="0"/>
      <w:divBdr>
        <w:top w:val="none" w:sz="0" w:space="0" w:color="auto"/>
        <w:left w:val="none" w:sz="0" w:space="0" w:color="auto"/>
        <w:bottom w:val="none" w:sz="0" w:space="0" w:color="auto"/>
        <w:right w:val="none" w:sz="0" w:space="0" w:color="auto"/>
      </w:divBdr>
    </w:div>
    <w:div w:id="866526068">
      <w:bodyDiv w:val="1"/>
      <w:marLeft w:val="0"/>
      <w:marRight w:val="0"/>
      <w:marTop w:val="0"/>
      <w:marBottom w:val="0"/>
      <w:divBdr>
        <w:top w:val="none" w:sz="0" w:space="0" w:color="auto"/>
        <w:left w:val="none" w:sz="0" w:space="0" w:color="auto"/>
        <w:bottom w:val="none" w:sz="0" w:space="0" w:color="auto"/>
        <w:right w:val="none" w:sz="0" w:space="0" w:color="auto"/>
      </w:divBdr>
    </w:div>
    <w:div w:id="911624889">
      <w:bodyDiv w:val="1"/>
      <w:marLeft w:val="0"/>
      <w:marRight w:val="0"/>
      <w:marTop w:val="0"/>
      <w:marBottom w:val="0"/>
      <w:divBdr>
        <w:top w:val="none" w:sz="0" w:space="0" w:color="auto"/>
        <w:left w:val="none" w:sz="0" w:space="0" w:color="auto"/>
        <w:bottom w:val="none" w:sz="0" w:space="0" w:color="auto"/>
        <w:right w:val="none" w:sz="0" w:space="0" w:color="auto"/>
      </w:divBdr>
    </w:div>
    <w:div w:id="1043018990">
      <w:bodyDiv w:val="1"/>
      <w:marLeft w:val="0"/>
      <w:marRight w:val="0"/>
      <w:marTop w:val="0"/>
      <w:marBottom w:val="0"/>
      <w:divBdr>
        <w:top w:val="none" w:sz="0" w:space="0" w:color="auto"/>
        <w:left w:val="none" w:sz="0" w:space="0" w:color="auto"/>
        <w:bottom w:val="none" w:sz="0" w:space="0" w:color="auto"/>
        <w:right w:val="none" w:sz="0" w:space="0" w:color="auto"/>
      </w:divBdr>
    </w:div>
    <w:div w:id="1257444629">
      <w:bodyDiv w:val="1"/>
      <w:marLeft w:val="0"/>
      <w:marRight w:val="0"/>
      <w:marTop w:val="0"/>
      <w:marBottom w:val="0"/>
      <w:divBdr>
        <w:top w:val="none" w:sz="0" w:space="0" w:color="auto"/>
        <w:left w:val="none" w:sz="0" w:space="0" w:color="auto"/>
        <w:bottom w:val="none" w:sz="0" w:space="0" w:color="auto"/>
        <w:right w:val="none" w:sz="0" w:space="0" w:color="auto"/>
      </w:divBdr>
    </w:div>
    <w:div w:id="1601521766">
      <w:bodyDiv w:val="1"/>
      <w:marLeft w:val="0"/>
      <w:marRight w:val="0"/>
      <w:marTop w:val="0"/>
      <w:marBottom w:val="0"/>
      <w:divBdr>
        <w:top w:val="none" w:sz="0" w:space="0" w:color="auto"/>
        <w:left w:val="none" w:sz="0" w:space="0" w:color="auto"/>
        <w:bottom w:val="none" w:sz="0" w:space="0" w:color="auto"/>
        <w:right w:val="none" w:sz="0" w:space="0" w:color="auto"/>
      </w:divBdr>
    </w:div>
    <w:div w:id="1762140324">
      <w:bodyDiv w:val="1"/>
      <w:marLeft w:val="0"/>
      <w:marRight w:val="0"/>
      <w:marTop w:val="0"/>
      <w:marBottom w:val="0"/>
      <w:divBdr>
        <w:top w:val="none" w:sz="0" w:space="0" w:color="auto"/>
        <w:left w:val="none" w:sz="0" w:space="0" w:color="auto"/>
        <w:bottom w:val="none" w:sz="0" w:space="0" w:color="auto"/>
        <w:right w:val="none" w:sz="0" w:space="0" w:color="auto"/>
      </w:divBdr>
    </w:div>
    <w:div w:id="1784569032">
      <w:bodyDiv w:val="1"/>
      <w:marLeft w:val="0"/>
      <w:marRight w:val="0"/>
      <w:marTop w:val="0"/>
      <w:marBottom w:val="0"/>
      <w:divBdr>
        <w:top w:val="none" w:sz="0" w:space="0" w:color="auto"/>
        <w:left w:val="none" w:sz="0" w:space="0" w:color="auto"/>
        <w:bottom w:val="none" w:sz="0" w:space="0" w:color="auto"/>
        <w:right w:val="none" w:sz="0" w:space="0" w:color="auto"/>
      </w:divBdr>
    </w:div>
    <w:div w:id="1798374710">
      <w:bodyDiv w:val="1"/>
      <w:marLeft w:val="0"/>
      <w:marRight w:val="0"/>
      <w:marTop w:val="0"/>
      <w:marBottom w:val="0"/>
      <w:divBdr>
        <w:top w:val="none" w:sz="0" w:space="0" w:color="auto"/>
        <w:left w:val="none" w:sz="0" w:space="0" w:color="auto"/>
        <w:bottom w:val="none" w:sz="0" w:space="0" w:color="auto"/>
        <w:right w:val="none" w:sz="0" w:space="0" w:color="auto"/>
      </w:divBdr>
    </w:div>
    <w:div w:id="1831093035">
      <w:bodyDiv w:val="1"/>
      <w:marLeft w:val="0"/>
      <w:marRight w:val="0"/>
      <w:marTop w:val="0"/>
      <w:marBottom w:val="0"/>
      <w:divBdr>
        <w:top w:val="none" w:sz="0" w:space="0" w:color="auto"/>
        <w:left w:val="none" w:sz="0" w:space="0" w:color="auto"/>
        <w:bottom w:val="none" w:sz="0" w:space="0" w:color="auto"/>
        <w:right w:val="none" w:sz="0" w:space="0" w:color="auto"/>
      </w:divBdr>
    </w:div>
    <w:div w:id="2013601187">
      <w:bodyDiv w:val="1"/>
      <w:marLeft w:val="0"/>
      <w:marRight w:val="0"/>
      <w:marTop w:val="0"/>
      <w:marBottom w:val="0"/>
      <w:divBdr>
        <w:top w:val="none" w:sz="0" w:space="0" w:color="auto"/>
        <w:left w:val="none" w:sz="0" w:space="0" w:color="auto"/>
        <w:bottom w:val="none" w:sz="0" w:space="0" w:color="auto"/>
        <w:right w:val="none" w:sz="0" w:space="0" w:color="auto"/>
      </w:divBdr>
    </w:div>
    <w:div w:id="2036886183">
      <w:bodyDiv w:val="1"/>
      <w:marLeft w:val="0"/>
      <w:marRight w:val="0"/>
      <w:marTop w:val="0"/>
      <w:marBottom w:val="0"/>
      <w:divBdr>
        <w:top w:val="none" w:sz="0" w:space="0" w:color="auto"/>
        <w:left w:val="none" w:sz="0" w:space="0" w:color="auto"/>
        <w:bottom w:val="none" w:sz="0" w:space="0" w:color="auto"/>
        <w:right w:val="none" w:sz="0" w:space="0" w:color="auto"/>
      </w:divBdr>
    </w:div>
    <w:div w:id="208459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niedermeier\Desktop\AATLAS\nsrfharmony.org" TargetMode="External"/><Relationship Id="rId13" Type="http://schemas.openxmlformats.org/officeDocument/2006/relationships/hyperlink" Target="http://www.albany.edu/disability/index.shtml" TargetMode="External"/><Relationship Id="rId18" Type="http://schemas.openxmlformats.org/officeDocument/2006/relationships/hyperlink" Target="https://www.albany.edu/equity-compliance/" TargetMode="External"/><Relationship Id="rId26" Type="http://schemas.openxmlformats.org/officeDocument/2006/relationships/hyperlink" Target="https://www.danielsongroup.org/framework/" TargetMode="External"/><Relationship Id="rId3" Type="http://schemas.openxmlformats.org/officeDocument/2006/relationships/styles" Target="styles.xml"/><Relationship Id="rId21" Type="http://schemas.openxmlformats.org/officeDocument/2006/relationships/hyperlink" Target="http://www.irrodl.org/index.php/irrodl/article/view/10.1.4/1182" TargetMode="External"/><Relationship Id="rId7" Type="http://schemas.openxmlformats.org/officeDocument/2006/relationships/endnotes" Target="endnotes.xml"/><Relationship Id="rId12" Type="http://schemas.openxmlformats.org/officeDocument/2006/relationships/hyperlink" Target="http://www.albany.edu/graduatebulletin/requirements_degree.htm" TargetMode="External"/><Relationship Id="rId17" Type="http://schemas.openxmlformats.org/officeDocument/2006/relationships/hyperlink" Target="https://www.albany.edu/advocacycenter/" TargetMode="External"/><Relationship Id="rId25" Type="http://schemas.openxmlformats.org/officeDocument/2006/relationships/hyperlink" Target="http://www.nbpts.org" TargetMode="External"/><Relationship Id="rId2" Type="http://schemas.openxmlformats.org/officeDocument/2006/relationships/numbering" Target="numbering.xml"/><Relationship Id="rId16" Type="http://schemas.openxmlformats.org/officeDocument/2006/relationships/hyperlink" Target="https://www.albany.edu/spirituality/onCampus.shtml" TargetMode="External"/><Relationship Id="rId20" Type="http://schemas.openxmlformats.org/officeDocument/2006/relationships/hyperlink" Target="https://doi.org/10.1007/s11528-008-0135-z"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wl.english.purdue.edu/owl/resource/560/01/" TargetMode="External"/><Relationship Id="rId24" Type="http://schemas.openxmlformats.org/officeDocument/2006/relationships/hyperlink" Target="https://www.davinci-ed.com/resources/9-best-practices-for-distance-ed" TargetMode="External"/><Relationship Id="rId5" Type="http://schemas.openxmlformats.org/officeDocument/2006/relationships/webSettings" Target="webSettings.xml"/><Relationship Id="rId15" Type="http://schemas.openxmlformats.org/officeDocument/2006/relationships/hyperlink" Target="https://www.albany.edu/health_center/" TargetMode="External"/><Relationship Id="rId23" Type="http://schemas.openxmlformats.org/officeDocument/2006/relationships/hyperlink" Target="http://www.ascd.org/publications/educational-leadership/summer20/vol77/num10/Keep-It-Simple,-Schools.aspx" TargetMode="External"/><Relationship Id="rId28" Type="http://schemas.openxmlformats.org/officeDocument/2006/relationships/footer" Target="footer1.xml"/><Relationship Id="rId10" Type="http://schemas.openxmlformats.org/officeDocument/2006/relationships/hyperlink" Target="http://library.albany.edu/cfox" TargetMode="External"/><Relationship Id="rId19" Type="http://schemas.openxmlformats.org/officeDocument/2006/relationships/hyperlink" Target="http://police.albany.edu/" TargetMode="External"/><Relationship Id="rId4" Type="http://schemas.openxmlformats.org/officeDocument/2006/relationships/settings" Target="settings.xml"/><Relationship Id="rId9" Type="http://schemas.openxmlformats.org/officeDocument/2006/relationships/hyperlink" Target="http://aatlased.org/remote-ed-getting-started/" TargetMode="External"/><Relationship Id="rId14" Type="http://schemas.openxmlformats.org/officeDocument/2006/relationships/hyperlink" Target="https://www.albany.edu/counseling_center/" TargetMode="External"/><Relationship Id="rId22" Type="http://schemas.openxmlformats.org/officeDocument/2006/relationships/hyperlink" Target="https://www.edutopia.org/article/formative-assessment-distance-learning"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3187E-50ED-494D-8D3E-8CE5CDE8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3292</Words>
  <Characters>18769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James Niedermeier</cp:lastModifiedBy>
  <cp:revision>3</cp:revision>
  <cp:lastPrinted>2020-05-09T15:10:00Z</cp:lastPrinted>
  <dcterms:created xsi:type="dcterms:W3CDTF">2020-05-10T18:20:00Z</dcterms:created>
  <dcterms:modified xsi:type="dcterms:W3CDTF">2020-05-10T18:20:00Z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